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5E" w:rsidRPr="00A5565E" w:rsidRDefault="00A5565E" w:rsidP="00A5565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A5565E">
        <w:rPr>
          <w:b/>
          <w:bCs/>
          <w:bdr w:val="none" w:sz="0" w:space="0" w:color="auto" w:frame="1"/>
        </w:rPr>
        <w:t>Аннотация</w:t>
      </w:r>
    </w:p>
    <w:p w:rsidR="00A5565E" w:rsidRDefault="00A5565E" w:rsidP="00A5565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A5565E">
        <w:rPr>
          <w:b/>
          <w:bCs/>
          <w:bdr w:val="none" w:sz="0" w:space="0" w:color="auto" w:frame="1"/>
        </w:rPr>
        <w:t>к рабочей </w:t>
      </w:r>
      <w:hyperlink r:id="rId6" w:tooltip="Образовательные программы" w:history="1">
        <w:r w:rsidRPr="00A5565E">
          <w:rPr>
            <w:rStyle w:val="a4"/>
            <w:b/>
            <w:bCs/>
            <w:color w:val="auto"/>
            <w:u w:val="none"/>
            <w:bdr w:val="none" w:sz="0" w:space="0" w:color="auto" w:frame="1"/>
          </w:rPr>
          <w:t>образовательной программе</w:t>
        </w:r>
      </w:hyperlink>
      <w:r w:rsidRPr="00A5565E">
        <w:rPr>
          <w:b/>
          <w:bCs/>
          <w:bdr w:val="none" w:sz="0" w:space="0" w:color="auto" w:frame="1"/>
        </w:rPr>
        <w:t> по волейболу</w:t>
      </w:r>
    </w:p>
    <w:p w:rsidR="00A5565E" w:rsidRPr="007B3AE6" w:rsidRDefault="00A5565E" w:rsidP="00A5565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 xml:space="preserve">Программа составлена на основании Примерной программы спортивной подготовки для детско-юношеских спортивных школ.  </w:t>
      </w:r>
      <w:proofErr w:type="gramStart"/>
      <w:r w:rsidRPr="007B3AE6">
        <w:rPr>
          <w:rFonts w:ascii="Times New Roman" w:eastAsia="Times New Roman" w:hAnsi="Times New Roman" w:cs="Times New Roman"/>
          <w:color w:val="000000"/>
        </w:rPr>
        <w:t>Программа разработана на основе нормативно-правовых докуме</w:t>
      </w:r>
      <w:r>
        <w:rPr>
          <w:rFonts w:ascii="Times New Roman" w:eastAsia="Times New Roman" w:hAnsi="Times New Roman" w:cs="Times New Roman"/>
          <w:color w:val="000000"/>
        </w:rPr>
        <w:t>нтов, регулирующих деятельность</w:t>
      </w:r>
      <w:r w:rsidRPr="007B3AE6">
        <w:rPr>
          <w:rFonts w:ascii="Times New Roman" w:eastAsia="Times New Roman" w:hAnsi="Times New Roman" w:cs="Times New Roman"/>
          <w:color w:val="000000"/>
        </w:rPr>
        <w:t xml:space="preserve"> спортивных школ, в ней отражены основные принципы спортивной подготовки юных спортсменов, результаты научных исследований, опыт работы спортивных школ по волейболу.</w:t>
      </w:r>
      <w:proofErr w:type="gramEnd"/>
    </w:p>
    <w:p w:rsidR="00A5565E" w:rsidRPr="007B3AE6" w:rsidRDefault="00A5565E" w:rsidP="00A5565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 xml:space="preserve">Программа служит основным документом для эффективного построения многолетней подготовки резервов квалифицированных волейболистов и содействия успешному решению задач физического воспитания детей школьного возраста. В данной программе представлено содержание работы в ДЮСШ на двух этапах: 1 – начальной подготовки, 2 – </w:t>
      </w:r>
      <w:proofErr w:type="gramStart"/>
      <w:r w:rsidRPr="007B3AE6">
        <w:rPr>
          <w:rFonts w:ascii="Times New Roman" w:eastAsia="Times New Roman" w:hAnsi="Times New Roman" w:cs="Times New Roman"/>
          <w:color w:val="000000"/>
        </w:rPr>
        <w:t>учебно-тренировочном</w:t>
      </w:r>
      <w:proofErr w:type="gramEnd"/>
      <w:r w:rsidRPr="007B3AE6">
        <w:rPr>
          <w:rFonts w:ascii="Times New Roman" w:eastAsia="Times New Roman" w:hAnsi="Times New Roman" w:cs="Times New Roman"/>
          <w:color w:val="000000"/>
        </w:rPr>
        <w:t>.</w:t>
      </w:r>
    </w:p>
    <w:p w:rsidR="00A5565E" w:rsidRPr="007B3AE6" w:rsidRDefault="00A5565E" w:rsidP="00A5565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b/>
          <w:bCs/>
          <w:color w:val="000000"/>
        </w:rPr>
        <w:t>Цель</w:t>
      </w:r>
      <w:r w:rsidRPr="007B3AE6">
        <w:rPr>
          <w:rFonts w:ascii="Times New Roman" w:eastAsia="Times New Roman" w:hAnsi="Times New Roman" w:cs="Times New Roman"/>
          <w:color w:val="000000"/>
        </w:rPr>
        <w:t> программы:</w:t>
      </w:r>
    </w:p>
    <w:p w:rsidR="00A5565E" w:rsidRPr="007B3AE6" w:rsidRDefault="00A5565E" w:rsidP="00A5565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 xml:space="preserve">- подготовка волейболистов высокой квалификации, резерва сборных молодежных и юношеских команд </w:t>
      </w:r>
      <w:proofErr w:type="spellStart"/>
      <w:r w:rsidRPr="007B3AE6">
        <w:rPr>
          <w:rFonts w:ascii="Times New Roman" w:eastAsia="Times New Roman" w:hAnsi="Times New Roman" w:cs="Times New Roman"/>
          <w:color w:val="000000"/>
        </w:rPr>
        <w:t>Верхневилюйского</w:t>
      </w:r>
      <w:proofErr w:type="spellEnd"/>
      <w:r w:rsidRPr="007B3AE6">
        <w:rPr>
          <w:rFonts w:ascii="Times New Roman" w:eastAsia="Times New Roman" w:hAnsi="Times New Roman" w:cs="Times New Roman"/>
          <w:color w:val="000000"/>
        </w:rPr>
        <w:t xml:space="preserve"> улуса.</w:t>
      </w:r>
    </w:p>
    <w:p w:rsidR="00A5565E" w:rsidRPr="007B3AE6" w:rsidRDefault="00A5565E" w:rsidP="00A5565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Программный материал объединен в целостную систему многолетней спортивной подготовки и предполагает решение следующих </w:t>
      </w:r>
      <w:r w:rsidRPr="007B3AE6">
        <w:rPr>
          <w:rFonts w:ascii="Times New Roman" w:eastAsia="Times New Roman" w:hAnsi="Times New Roman" w:cs="Times New Roman"/>
          <w:b/>
          <w:bCs/>
          <w:color w:val="000000"/>
        </w:rPr>
        <w:t>основных задач</w:t>
      </w:r>
      <w:r w:rsidRPr="007B3AE6">
        <w:rPr>
          <w:rFonts w:ascii="Times New Roman" w:eastAsia="Times New Roman" w:hAnsi="Times New Roman" w:cs="Times New Roman"/>
          <w:color w:val="000000"/>
        </w:rPr>
        <w:t>:</w:t>
      </w:r>
    </w:p>
    <w:p w:rsidR="00A5565E" w:rsidRPr="007B3AE6" w:rsidRDefault="00A5565E" w:rsidP="00A55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  <w:u w:val="single"/>
        </w:rPr>
        <w:t>обучающие:</w:t>
      </w:r>
    </w:p>
    <w:p w:rsidR="00A5565E" w:rsidRPr="007B3AE6" w:rsidRDefault="00A5565E" w:rsidP="00A55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- освоить технику игры в волейбол;</w:t>
      </w:r>
    </w:p>
    <w:p w:rsidR="00A5565E" w:rsidRPr="007B3AE6" w:rsidRDefault="00A5565E" w:rsidP="00A55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- ознакомить с основами физиологии и гигиены спортсмена;</w:t>
      </w:r>
    </w:p>
    <w:p w:rsidR="00A5565E" w:rsidRPr="007B3AE6" w:rsidRDefault="00A5565E" w:rsidP="00A55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- подготовить инструкторов и судей по волейболу.</w:t>
      </w:r>
    </w:p>
    <w:p w:rsidR="00A5565E" w:rsidRPr="007B3AE6" w:rsidRDefault="00A5565E" w:rsidP="00A55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  <w:u w:val="single"/>
        </w:rPr>
        <w:t>воспитывающие:</w:t>
      </w:r>
    </w:p>
    <w:p w:rsidR="00A5565E" w:rsidRPr="007B3AE6" w:rsidRDefault="00A5565E" w:rsidP="00A55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-подготовить физически крепких, с гармоничным развитием физических и духовных сил юных спортсменов, воспитать социально активную личность, готовую к трудовой деятельности в будущем.</w:t>
      </w:r>
    </w:p>
    <w:p w:rsidR="00A5565E" w:rsidRPr="007B3AE6" w:rsidRDefault="00A5565E" w:rsidP="00A55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  <w:u w:val="single"/>
        </w:rPr>
        <w:t>развивающие:</w:t>
      </w:r>
    </w:p>
    <w:p w:rsidR="00A5565E" w:rsidRPr="007B3AE6" w:rsidRDefault="00A5565E" w:rsidP="00A55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 xml:space="preserve">-содействие гармоничному физическому развитию, всесторонней физической подготовленности и укреплению здоровья </w:t>
      </w:r>
      <w:proofErr w:type="gramStart"/>
      <w:r w:rsidRPr="007B3AE6">
        <w:rPr>
          <w:rFonts w:ascii="Times New Roman" w:eastAsia="Times New Roman" w:hAnsi="Times New Roman" w:cs="Times New Roman"/>
          <w:color w:val="000000"/>
        </w:rPr>
        <w:t>занимающихся</w:t>
      </w:r>
      <w:proofErr w:type="gramEnd"/>
      <w:r w:rsidRPr="007B3AE6">
        <w:rPr>
          <w:rFonts w:ascii="Times New Roman" w:eastAsia="Times New Roman" w:hAnsi="Times New Roman" w:cs="Times New Roman"/>
          <w:color w:val="000000"/>
        </w:rPr>
        <w:t>;</w:t>
      </w:r>
    </w:p>
    <w:p w:rsidR="00A5565E" w:rsidRPr="007B3AE6" w:rsidRDefault="00A5565E" w:rsidP="00A5565E">
      <w:pPr>
        <w:shd w:val="clear" w:color="auto" w:fill="FFFFFF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7B3AE6">
        <w:rPr>
          <w:rFonts w:ascii="Times New Roman" w:eastAsia="Times New Roman" w:hAnsi="Times New Roman" w:cs="Times New Roman"/>
          <w:color w:val="000000"/>
        </w:rPr>
        <w:t>В учебном плане отражены основные задачи и направленность ра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боты по этапам многолетней подготовки юных волейболистов. С увеличением общего годо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вого объема часов увеличивается удельный вес (доля) нагрузок на технико-тактическую, специальную физическую и интегральную под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готовку</w:t>
      </w:r>
      <w:proofErr w:type="gramStart"/>
      <w:r w:rsidRPr="007B3AE6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</w:p>
    <w:p w:rsidR="00A5565E" w:rsidRPr="007B3AE6" w:rsidRDefault="00A5565E" w:rsidP="00A5565E">
      <w:pPr>
        <w:shd w:val="clear" w:color="auto" w:fill="FFFFFF"/>
        <w:spacing w:after="0" w:line="240" w:lineRule="auto"/>
        <w:ind w:left="14" w:firstLine="274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Распределение времени в учебном плане на основные разделы трени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ровки по годам обучения осуществляется в соответствии с конкретными задачами многолетней подготовки.</w:t>
      </w:r>
    </w:p>
    <w:p w:rsidR="00A5565E" w:rsidRPr="007B3AE6" w:rsidRDefault="00A5565E" w:rsidP="00A5565E">
      <w:pPr>
        <w:shd w:val="clear" w:color="auto" w:fill="FFFFFF"/>
        <w:spacing w:after="0" w:line="240" w:lineRule="auto"/>
        <w:ind w:left="14" w:firstLine="274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В каждом этапе поставлены задачи с учетом возраста занимающихся и их возможностей, требований подготовки в перспективе волейболис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тов высокого класса.</w:t>
      </w:r>
    </w:p>
    <w:p w:rsidR="00A5565E" w:rsidRPr="007B3AE6" w:rsidRDefault="00A5565E" w:rsidP="00A5565E">
      <w:pPr>
        <w:shd w:val="clear" w:color="auto" w:fill="FFFFFF"/>
        <w:spacing w:after="0" w:line="240" w:lineRule="auto"/>
        <w:ind w:left="14" w:firstLine="274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b/>
          <w:bCs/>
          <w:color w:val="000000"/>
        </w:rPr>
        <w:t>Этап начальной подготовки (НП). </w:t>
      </w:r>
      <w:r w:rsidRPr="007B3AE6">
        <w:rPr>
          <w:rFonts w:ascii="Times New Roman" w:eastAsia="Times New Roman" w:hAnsi="Times New Roman" w:cs="Times New Roman"/>
          <w:color w:val="000000"/>
        </w:rPr>
        <w:t>На этапе начальной подготовки зачисляются учащиеся общеобразовательных школ, желающие занимать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ся волейболом и имеющие письменное разрешение врача-педиатра. На этапе начальной подготовки осуществляется физкультурно-оздорови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тельная и воспитательная работа, направленная на разностороннюю физическую подготовку и овладение основами техники волейбола, вы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полнение контрольных нормативов для зачисления на учебно-трениро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вочный этап подготовки.</w:t>
      </w:r>
    </w:p>
    <w:p w:rsidR="00A5565E" w:rsidRPr="007B3AE6" w:rsidRDefault="00A5565E" w:rsidP="00A5565E">
      <w:pPr>
        <w:shd w:val="clear" w:color="auto" w:fill="FFFFFF"/>
        <w:spacing w:after="0" w:line="240" w:lineRule="auto"/>
        <w:ind w:left="14" w:firstLine="274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Основной принцип учебно-тренировочной работы - универсальность подготовки учащих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ся. Задачи:</w:t>
      </w:r>
    </w:p>
    <w:p w:rsidR="00A5565E" w:rsidRPr="007B3AE6" w:rsidRDefault="00A5565E" w:rsidP="00A556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укрепление здоровья и содействие правильному физическому раз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витию и разносторонней физической подготовленности, укрепление опор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но-двигательного аппарата, развитие быстроты, ловкости, гибкости;</w:t>
      </w:r>
    </w:p>
    <w:p w:rsidR="00A5565E" w:rsidRPr="007B3AE6" w:rsidRDefault="00A5565E" w:rsidP="00A556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обучение основам техники перемещений и стоек, приему и передаче мяча; начальное обучение тактическим действиям, привитие стойкого интереса к занятиям волейболом, приучение к игровой обстановке;</w:t>
      </w:r>
    </w:p>
    <w:p w:rsidR="00A5565E" w:rsidRPr="007B3AE6" w:rsidRDefault="00A5565E" w:rsidP="00A556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подготовка к выполнению нормативных требований по видам под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готовки.</w:t>
      </w:r>
    </w:p>
    <w:p w:rsidR="00A5565E" w:rsidRPr="007B3AE6" w:rsidRDefault="00A5565E" w:rsidP="00A5565E">
      <w:pPr>
        <w:shd w:val="clear" w:color="auto" w:fill="FFFFFF"/>
        <w:spacing w:after="0" w:line="240" w:lineRule="auto"/>
        <w:ind w:left="14" w:firstLine="259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b/>
          <w:bCs/>
          <w:color w:val="000000"/>
        </w:rPr>
        <w:t>Учебно-тренировочный этап (УТ). </w:t>
      </w:r>
      <w:r w:rsidRPr="007B3AE6">
        <w:rPr>
          <w:rFonts w:ascii="Times New Roman" w:eastAsia="Times New Roman" w:hAnsi="Times New Roman" w:cs="Times New Roman"/>
          <w:color w:val="000000"/>
        </w:rPr>
        <w:t>Этап формируется на конкурсной основе из здоровых и практически здоровых учащихся, прошедших не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обходимую подготовку не менее одного года и выполнивших приемные нормативы по общей физической и специальной подготовке. Перевод по годам обучения на этом этапе осуществляется при условии выполнения учащимися контрольно-переводных нормативов по общей физической и специальной подготовке.</w:t>
      </w:r>
    </w:p>
    <w:p w:rsidR="00A5565E" w:rsidRPr="007B3AE6" w:rsidRDefault="00A5565E" w:rsidP="00A5565E">
      <w:pPr>
        <w:shd w:val="clear" w:color="auto" w:fill="FFFFFF"/>
        <w:spacing w:after="0" w:line="240" w:lineRule="auto"/>
        <w:ind w:left="14" w:firstLine="288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lastRenderedPageBreak/>
        <w:t>Основной принцип учебно-тренировоч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ной работы - универсальность подготовки с элементами игровой специ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ализации (по функциям). Задачи:</w:t>
      </w:r>
    </w:p>
    <w:p w:rsidR="00A5565E" w:rsidRPr="007B3AE6" w:rsidRDefault="00A5565E" w:rsidP="00A5565E">
      <w:pPr>
        <w:shd w:val="clear" w:color="auto" w:fill="FFFFFF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- укрепление здоровья и закаливание организма занимающихся, со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действие правильному физическому развитию; повышение уровня об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щей физической подготовленности, развитие специальных физических способностей, необходимых при совершенствовании техники и тактики;</w:t>
      </w:r>
    </w:p>
    <w:p w:rsidR="00A5565E" w:rsidRPr="007B3AE6" w:rsidRDefault="00A5565E" w:rsidP="00A556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прочное овладение основами техники и тактики волейбола;</w:t>
      </w:r>
    </w:p>
    <w:p w:rsidR="00A5565E" w:rsidRPr="007B3AE6" w:rsidRDefault="00A5565E" w:rsidP="00A556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приучение к соревновательным условиям;</w:t>
      </w:r>
    </w:p>
    <w:p w:rsidR="00A5565E" w:rsidRPr="007B3AE6" w:rsidRDefault="00A5565E" w:rsidP="00A556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определение каждому занимающемуся игровой функции в команде и с учетом этого индивидуализация видов подготовки;</w:t>
      </w:r>
    </w:p>
    <w:p w:rsidR="00A5565E" w:rsidRPr="007B3AE6" w:rsidRDefault="00A5565E" w:rsidP="00A556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обучение навыкам ведения дневника, системам записи игр и анали</w:t>
      </w:r>
      <w:r w:rsidRPr="007B3AE6">
        <w:rPr>
          <w:rFonts w:ascii="Times New Roman" w:eastAsia="Times New Roman" w:hAnsi="Times New Roman" w:cs="Times New Roman"/>
          <w:color w:val="000000"/>
        </w:rPr>
        <w:softHyphen/>
        <w:t>зу полученных данных;</w:t>
      </w:r>
    </w:p>
    <w:p w:rsidR="00A5565E" w:rsidRPr="007B3AE6" w:rsidRDefault="00A5565E" w:rsidP="00A556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3AE6">
        <w:rPr>
          <w:rFonts w:ascii="Times New Roman" w:eastAsia="Times New Roman" w:hAnsi="Times New Roman" w:cs="Times New Roman"/>
          <w:color w:val="000000"/>
        </w:rPr>
        <w:t>приобретение навыков в организации и проведении соревнований по волейболу, судейства, учебно-тренировочных занятий; выполнение I юношеского или II взрослого (3-й и 4-й год), I взрослого (5-й год)</w:t>
      </w:r>
      <w:proofErr w:type="gramStart"/>
      <w:r w:rsidRPr="007B3AE6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</w:p>
    <w:p w:rsidR="00A5565E" w:rsidRPr="007B3AE6" w:rsidRDefault="00A5565E" w:rsidP="00A5565E">
      <w:pPr>
        <w:shd w:val="clear" w:color="auto" w:fill="FFFFFF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E0FE0" w:rsidRDefault="009E0FE0" w:rsidP="00A556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sectPr w:rsidR="009E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463F4"/>
    <w:multiLevelType w:val="multilevel"/>
    <w:tmpl w:val="8E3A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C3A0C"/>
    <w:multiLevelType w:val="multilevel"/>
    <w:tmpl w:val="C1C8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E0"/>
    <w:rsid w:val="009E0FE0"/>
    <w:rsid w:val="00A5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56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5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brazovatelmznie_programm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2017-12-11T08:08:00Z</dcterms:created>
  <dcterms:modified xsi:type="dcterms:W3CDTF">2017-12-11T08:14:00Z</dcterms:modified>
</cp:coreProperties>
</file>