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14" w:rsidRPr="009D2B14" w:rsidRDefault="00EA20A8" w:rsidP="009D2B1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EA20A8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57150</wp:posOffset>
            </wp:positionV>
            <wp:extent cx="6673371" cy="9191625"/>
            <wp:effectExtent l="0" t="0" r="0" b="0"/>
            <wp:wrapTight wrapText="bothSides">
              <wp:wrapPolygon edited="0">
                <wp:start x="0" y="0"/>
                <wp:lineTo x="0" y="21533"/>
                <wp:lineTo x="21520" y="21533"/>
                <wp:lineTo x="21520" y="0"/>
                <wp:lineTo x="0" y="0"/>
              </wp:wrapPolygon>
            </wp:wrapTight>
            <wp:docPr id="1" name="Рисунок 1" descr="C:\Users\User\Desktop\ЛА\сп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\спор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371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B14" w:rsidRPr="009D2B14" w:rsidRDefault="009D2B14" w:rsidP="009D2B1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D2B1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lastRenderedPageBreak/>
        <w:t>III</w:t>
      </w:r>
      <w:r w:rsidRPr="009D2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Состав комиссии</w:t>
      </w: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Комиссия создается в Учреждении из равного числа представителей совершеннолетних обучающихся, родителей (</w:t>
      </w:r>
      <w:proofErr w:type="spellStart"/>
      <w:r w:rsidRPr="00BB63FE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законнывх</w:t>
      </w:r>
      <w:proofErr w:type="spellEnd"/>
      <w:r w:rsidRPr="00BB6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представителей) </w:t>
      </w:r>
      <w:r w:rsidRPr="00BB63FE">
        <w:rPr>
          <w:rFonts w:ascii="Times New Roman" w:hAnsi="Times New Roman" w:cs="Times New Roman"/>
          <w:sz w:val="24"/>
          <w:szCs w:val="24"/>
        </w:rPr>
        <w:t>несовершеннолетних обучающихся, работников Учреждения, осуществляющей образовательную деятельность, шесть человек по три от каждой стороны.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 xml:space="preserve">3.2. Председатель Комиссии выбирается членами комиссии путем открытого голосования большинством голосов и </w:t>
      </w:r>
      <w:proofErr w:type="spellStart"/>
      <w:r w:rsidRPr="00BB63FE">
        <w:rPr>
          <w:rFonts w:ascii="Times New Roman" w:hAnsi="Times New Roman" w:cs="Times New Roman"/>
          <w:sz w:val="24"/>
          <w:szCs w:val="24"/>
        </w:rPr>
        <w:t>несѐт</w:t>
      </w:r>
      <w:proofErr w:type="spellEnd"/>
      <w:r w:rsidRPr="00BB63FE">
        <w:rPr>
          <w:rFonts w:ascii="Times New Roman" w:hAnsi="Times New Roman" w:cs="Times New Roman"/>
          <w:sz w:val="24"/>
          <w:szCs w:val="24"/>
        </w:rPr>
        <w:t xml:space="preserve"> ответственность за </w:t>
      </w:r>
      <w:proofErr w:type="spellStart"/>
      <w:r w:rsidRPr="00BB63FE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BB63FE">
        <w:rPr>
          <w:rFonts w:ascii="Times New Roman" w:hAnsi="Times New Roman" w:cs="Times New Roman"/>
          <w:sz w:val="24"/>
          <w:szCs w:val="24"/>
        </w:rPr>
        <w:t xml:space="preserve"> работу, грамотное и своевременное оформление документации.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3.3. Секретарь Комиссии избирается из числа членов Комиссии на первом заседании большинством голосов.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after="0" w:line="240" w:lineRule="auto"/>
        <w:ind w:right="8"/>
        <w:jc w:val="center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3.4. Член Комиссии вправе подать заявление о выводе его из состава Комиссии.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3.5. В случае выхода одного из членов Комиссии из ее состава проводятся дополнительные выборы.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after="29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B14" w:rsidRPr="00BB63FE" w:rsidRDefault="009D2B14" w:rsidP="00BB63FE">
      <w:pPr>
        <w:pStyle w:val="1"/>
        <w:numPr>
          <w:ilvl w:val="0"/>
          <w:numId w:val="0"/>
        </w:numPr>
        <w:spacing w:line="240" w:lineRule="auto"/>
        <w:ind w:left="568" w:right="565"/>
        <w:rPr>
          <w:szCs w:val="24"/>
        </w:rPr>
      </w:pPr>
      <w:r w:rsidRPr="00BB63FE">
        <w:rPr>
          <w:szCs w:val="24"/>
        </w:rPr>
        <w:t>4.Права членов Комиссии</w:t>
      </w:r>
      <w:r w:rsidRPr="00BB63FE">
        <w:rPr>
          <w:rFonts w:eastAsia="Arial"/>
          <w:b w:val="0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4.1. Принимать к рассмотрению заявления любого участника образовательных отношений при нарушении и ущемлении прав.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4.2. Запрашивать дополнительную документацию, материалы для проведения самостоятельного изучения вопроса.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4.3. Рекомендовать приостанавливать или отменять ранее принятое решение на основании проведенного изучения при согласии конфликтующих сторон.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after="29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B14" w:rsidRPr="00BB63FE" w:rsidRDefault="009D2B14" w:rsidP="00BB63FE">
      <w:pPr>
        <w:pStyle w:val="1"/>
        <w:spacing w:line="240" w:lineRule="auto"/>
        <w:ind w:left="798" w:right="562" w:hanging="240"/>
        <w:rPr>
          <w:szCs w:val="24"/>
        </w:rPr>
      </w:pPr>
      <w:r w:rsidRPr="00BB63FE">
        <w:rPr>
          <w:szCs w:val="24"/>
        </w:rPr>
        <w:t>Обязанности членов Комиссии</w:t>
      </w:r>
      <w:r w:rsidRPr="00BB63FE">
        <w:rPr>
          <w:rFonts w:eastAsia="Arial"/>
          <w:b w:val="0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5.1. Принимать активное участие в рассмотрении поданных заявлений в письменной форме.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5.2.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ее членов).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B63FE">
        <w:rPr>
          <w:rFonts w:ascii="Times New Roman" w:hAnsi="Times New Roman" w:cs="Times New Roman"/>
          <w:sz w:val="24"/>
          <w:szCs w:val="24"/>
        </w:rPr>
        <w:t xml:space="preserve">5.3. Давать обоснованный ответ заявителю в письменной форме. </w:t>
      </w:r>
    </w:p>
    <w:p w:rsidR="009D2B14" w:rsidRPr="00BB63FE" w:rsidRDefault="009D2B14" w:rsidP="00BB63FE">
      <w:pPr>
        <w:spacing w:after="32" w:line="240" w:lineRule="auto"/>
        <w:ind w:left="566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pStyle w:val="1"/>
        <w:spacing w:line="240" w:lineRule="auto"/>
        <w:ind w:left="798" w:right="564" w:hanging="240"/>
        <w:rPr>
          <w:szCs w:val="24"/>
        </w:rPr>
      </w:pPr>
      <w:r w:rsidRPr="00BB63FE">
        <w:rPr>
          <w:szCs w:val="24"/>
        </w:rPr>
        <w:t>Ответственность членов Комиссии</w:t>
      </w:r>
      <w:r w:rsidRPr="00BB63FE">
        <w:rPr>
          <w:rFonts w:eastAsia="Arial"/>
          <w:b w:val="0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6.1. Члены Конфликтной комиссии обязаны сохранять тайну рассматриваемых вопросов.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pStyle w:val="1"/>
        <w:spacing w:line="240" w:lineRule="auto"/>
        <w:ind w:left="798" w:right="562" w:hanging="240"/>
        <w:rPr>
          <w:szCs w:val="24"/>
        </w:rPr>
      </w:pPr>
      <w:r w:rsidRPr="00BB63FE">
        <w:rPr>
          <w:szCs w:val="24"/>
        </w:rPr>
        <w:t>Порядок рассмотрения</w:t>
      </w:r>
      <w:r w:rsidRPr="00BB63FE">
        <w:rPr>
          <w:rFonts w:eastAsia="Arial"/>
          <w:b w:val="0"/>
          <w:szCs w:val="24"/>
        </w:rPr>
        <w:t xml:space="preserve"> </w:t>
      </w:r>
    </w:p>
    <w:p w:rsidR="003D29B6" w:rsidRDefault="009D2B14" w:rsidP="003D29B6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B6">
        <w:rPr>
          <w:rFonts w:ascii="Times New Roman" w:hAnsi="Times New Roman" w:cs="Times New Roman"/>
          <w:sz w:val="24"/>
          <w:szCs w:val="24"/>
        </w:rPr>
        <w:t xml:space="preserve">Заявления участников образовательных </w:t>
      </w:r>
      <w:r w:rsidR="00BB63FE" w:rsidRPr="003D29B6">
        <w:rPr>
          <w:rFonts w:ascii="Times New Roman" w:hAnsi="Times New Roman" w:cs="Times New Roman"/>
          <w:sz w:val="24"/>
          <w:szCs w:val="24"/>
        </w:rPr>
        <w:t>отношений подлежат обязательной</w:t>
      </w:r>
    </w:p>
    <w:p w:rsidR="009D2B14" w:rsidRPr="003D29B6" w:rsidRDefault="009D2B14" w:rsidP="003D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B6">
        <w:rPr>
          <w:rFonts w:ascii="Times New Roman" w:hAnsi="Times New Roman" w:cs="Times New Roman"/>
          <w:sz w:val="24"/>
          <w:szCs w:val="24"/>
        </w:rPr>
        <w:t>регистрации в журнале, в котором отмечается ход рассмотрения заявлений и их исполнение.</w:t>
      </w:r>
      <w:r w:rsidRPr="003D29B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B63FE" w:rsidRDefault="009D2B14" w:rsidP="003D29B6">
      <w:pPr>
        <w:spacing w:after="0" w:line="240" w:lineRule="auto"/>
        <w:ind w:left="-1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7.2. Комиссия обязана рассмотреть заявление в 10-дневный срок со дня подачи, если стороны самостоятельно не урегулировали разногласия. О времени рассмотрения председатель Комиссии извещает заблаговременно заинтересованных лиц.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BB63FE" w:rsidP="003D29B6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7.3 </w:t>
      </w:r>
      <w:r w:rsidR="009D2B14" w:rsidRPr="00BB63FE">
        <w:rPr>
          <w:rFonts w:ascii="Times New Roman" w:hAnsi="Times New Roman" w:cs="Times New Roman"/>
          <w:sz w:val="24"/>
          <w:szCs w:val="24"/>
        </w:rPr>
        <w:t>Заявление рассматривается в присутствии заявителя и других заинтересованных лиц.</w:t>
      </w:r>
      <w:r w:rsidR="009D2B14"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3D29B6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Рассмотрение заявления в отсутствии заявителя допускается лишь по его письменному согласию.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BB63FE" w:rsidP="003D29B6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2B14" w:rsidRPr="00BB63FE">
        <w:rPr>
          <w:rFonts w:ascii="Times New Roman" w:hAnsi="Times New Roman" w:cs="Times New Roman"/>
          <w:sz w:val="24"/>
          <w:szCs w:val="24"/>
        </w:rPr>
        <w:t>В случае неявки заявителя на заседание Конфликтной комиссии рассмотрение его заявления откл</w:t>
      </w:r>
      <w:r w:rsidR="003D29B6">
        <w:rPr>
          <w:rFonts w:ascii="Times New Roman" w:hAnsi="Times New Roman" w:cs="Times New Roman"/>
          <w:sz w:val="24"/>
          <w:szCs w:val="24"/>
        </w:rPr>
        <w:t>адывается, о чё</w:t>
      </w:r>
      <w:r w:rsidR="009D2B14" w:rsidRPr="00BB63FE">
        <w:rPr>
          <w:rFonts w:ascii="Times New Roman" w:hAnsi="Times New Roman" w:cs="Times New Roman"/>
          <w:sz w:val="24"/>
          <w:szCs w:val="24"/>
        </w:rPr>
        <w:t>м заявитель и заинтересованные лица должны быть оповещены.</w:t>
      </w:r>
      <w:r w:rsidR="009D2B14"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BB63FE" w:rsidP="003D29B6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D2B14" w:rsidRPr="00BB63FE">
        <w:rPr>
          <w:rFonts w:ascii="Times New Roman" w:hAnsi="Times New Roman" w:cs="Times New Roman"/>
          <w:sz w:val="24"/>
          <w:szCs w:val="24"/>
        </w:rPr>
        <w:t>В случае вторичной неявки заявителя без уважительных причин Комиссия может вынести решение о снятии данного заявления с рассмотрения.</w:t>
      </w:r>
      <w:r w:rsidR="009D2B14"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3D29B6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7.4. По требованию Комиссии директор и иные работники обязаны представить все необходимые документы.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BB63FE" w:rsidP="003D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D2B14" w:rsidRPr="00BB63F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B14" w:rsidRPr="00BB63FE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при присутствии 2/3 е</w:t>
      </w:r>
      <w:r w:rsidR="003D29B6">
        <w:rPr>
          <w:rFonts w:ascii="Times New Roman" w:hAnsi="Times New Roman" w:cs="Times New Roman"/>
          <w:sz w:val="24"/>
          <w:szCs w:val="24"/>
        </w:rPr>
        <w:t>ё</w:t>
      </w:r>
      <w:r w:rsidR="009D2B14" w:rsidRPr="00BB63FE">
        <w:rPr>
          <w:rFonts w:ascii="Times New Roman" w:hAnsi="Times New Roman" w:cs="Times New Roman"/>
          <w:sz w:val="24"/>
          <w:szCs w:val="24"/>
        </w:rPr>
        <w:t xml:space="preserve"> членов, но обязательным равным соотношением двух сторон.</w:t>
      </w:r>
      <w:r w:rsidR="009D2B14"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B63FE" w:rsidRDefault="009D2B14" w:rsidP="003D29B6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 xml:space="preserve">На заседании Комиссии </w:t>
      </w:r>
      <w:r w:rsidR="003D29B6" w:rsidRPr="00BB63FE">
        <w:rPr>
          <w:rFonts w:ascii="Times New Roman" w:hAnsi="Times New Roman" w:cs="Times New Roman"/>
          <w:sz w:val="24"/>
          <w:szCs w:val="24"/>
        </w:rPr>
        <w:t>ведётся</w:t>
      </w:r>
      <w:r w:rsidRPr="00BB63FE">
        <w:rPr>
          <w:rFonts w:ascii="Times New Roman" w:hAnsi="Times New Roman" w:cs="Times New Roman"/>
          <w:sz w:val="24"/>
          <w:szCs w:val="24"/>
        </w:rPr>
        <w:t xml:space="preserve"> протокол, в котором отмечается дата заседания</w:t>
      </w:r>
      <w:r w:rsidR="00BB63FE">
        <w:rPr>
          <w:rFonts w:ascii="Times New Roman" w:hAnsi="Times New Roman" w:cs="Times New Roman"/>
          <w:sz w:val="24"/>
          <w:szCs w:val="24"/>
        </w:rPr>
        <w:t>, состав</w:t>
      </w:r>
    </w:p>
    <w:p w:rsidR="009D2B14" w:rsidRPr="00BB63FE" w:rsidRDefault="009D2B14" w:rsidP="003D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присутствующих членов Комиссии, содержание заявления, выступление участников заседания, результатов голосования, краткое содержание принятого решения.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3D29B6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 xml:space="preserve">Решение Комиссии подписывается председательствующим на заседании и </w:t>
      </w:r>
      <w:r w:rsidR="003D29B6" w:rsidRPr="00BB63FE">
        <w:rPr>
          <w:rFonts w:ascii="Times New Roman" w:hAnsi="Times New Roman" w:cs="Times New Roman"/>
          <w:sz w:val="24"/>
          <w:szCs w:val="24"/>
        </w:rPr>
        <w:t>секретарём</w:t>
      </w:r>
      <w:r w:rsidRPr="00BB63FE">
        <w:rPr>
          <w:rFonts w:ascii="Times New Roman" w:hAnsi="Times New Roman" w:cs="Times New Roman"/>
          <w:sz w:val="24"/>
          <w:szCs w:val="24"/>
        </w:rPr>
        <w:t>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B63FE" w:rsidRDefault="009D2B14" w:rsidP="003D29B6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Решения Комиссии принимаются на основе откры</w:t>
      </w:r>
      <w:r w:rsidR="00BB63FE">
        <w:rPr>
          <w:rFonts w:ascii="Times New Roman" w:hAnsi="Times New Roman" w:cs="Times New Roman"/>
          <w:sz w:val="24"/>
          <w:szCs w:val="24"/>
        </w:rPr>
        <w:t xml:space="preserve">того голосования </w:t>
      </w:r>
      <w:r w:rsidR="003D29B6">
        <w:rPr>
          <w:rFonts w:ascii="Times New Roman" w:hAnsi="Times New Roman" w:cs="Times New Roman"/>
          <w:sz w:val="24"/>
          <w:szCs w:val="24"/>
        </w:rPr>
        <w:t>путём</w:t>
      </w:r>
      <w:r w:rsidR="00BB63FE">
        <w:rPr>
          <w:rFonts w:ascii="Times New Roman" w:hAnsi="Times New Roman" w:cs="Times New Roman"/>
          <w:sz w:val="24"/>
          <w:szCs w:val="24"/>
        </w:rPr>
        <w:t xml:space="preserve"> </w:t>
      </w:r>
      <w:r w:rsidR="003D29B6">
        <w:rPr>
          <w:rFonts w:ascii="Times New Roman" w:hAnsi="Times New Roman" w:cs="Times New Roman"/>
          <w:sz w:val="24"/>
          <w:szCs w:val="24"/>
        </w:rPr>
        <w:t>подсчёта</w:t>
      </w:r>
    </w:p>
    <w:p w:rsidR="00BB63FE" w:rsidRPr="00BB63FE" w:rsidRDefault="009D2B14" w:rsidP="003D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простого большинства голосов.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B63FE" w:rsidRDefault="009D2B14" w:rsidP="003D29B6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 xml:space="preserve">Решение Комиссии является обязательным для </w:t>
      </w:r>
      <w:r w:rsidR="00BB63FE">
        <w:rPr>
          <w:rFonts w:ascii="Times New Roman" w:hAnsi="Times New Roman" w:cs="Times New Roman"/>
          <w:sz w:val="24"/>
          <w:szCs w:val="24"/>
        </w:rPr>
        <w:t>всех участников образовательных</w:t>
      </w:r>
    </w:p>
    <w:p w:rsidR="00BB63FE" w:rsidRPr="00BB63FE" w:rsidRDefault="009D2B14" w:rsidP="003D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отношений в Учреждении и подлежит исполнению в сроки, предусмотренные указанным решением.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B63FE" w:rsidRDefault="009D2B14" w:rsidP="00BB63FE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 xml:space="preserve">Решение Комиссии может быть обжаловано в </w:t>
      </w:r>
      <w:r w:rsidR="00BB63FE">
        <w:rPr>
          <w:rFonts w:ascii="Times New Roman" w:hAnsi="Times New Roman" w:cs="Times New Roman"/>
          <w:sz w:val="24"/>
          <w:szCs w:val="24"/>
        </w:rPr>
        <w:t>установленном законодательством</w:t>
      </w:r>
    </w:p>
    <w:p w:rsidR="009D2B14" w:rsidRPr="00BB63FE" w:rsidRDefault="009D2B14" w:rsidP="00BB6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Российской Федерации порядке.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after="3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B14" w:rsidRPr="00BB63FE" w:rsidRDefault="009D2B14" w:rsidP="00BB63FE">
      <w:pPr>
        <w:pStyle w:val="1"/>
        <w:spacing w:line="240" w:lineRule="auto"/>
        <w:ind w:left="798" w:right="561" w:hanging="240"/>
        <w:rPr>
          <w:szCs w:val="24"/>
        </w:rPr>
      </w:pPr>
      <w:r w:rsidRPr="00BB63FE">
        <w:rPr>
          <w:szCs w:val="24"/>
        </w:rPr>
        <w:t>Номенклатура дел Комиссии</w:t>
      </w:r>
      <w:r w:rsidRPr="00BB63FE">
        <w:rPr>
          <w:rFonts w:eastAsia="Arial"/>
          <w:b w:val="0"/>
          <w:szCs w:val="24"/>
        </w:rPr>
        <w:t xml:space="preserve"> </w:t>
      </w:r>
    </w:p>
    <w:p w:rsidR="009D2B14" w:rsidRPr="00871A8D" w:rsidRDefault="009D2B14" w:rsidP="00871A8D">
      <w:pPr>
        <w:pStyle w:val="a5"/>
        <w:numPr>
          <w:ilvl w:val="1"/>
          <w:numId w:val="10"/>
        </w:numPr>
        <w:spacing w:after="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8D">
        <w:rPr>
          <w:rFonts w:ascii="Times New Roman" w:hAnsi="Times New Roman" w:cs="Times New Roman"/>
          <w:sz w:val="24"/>
          <w:szCs w:val="24"/>
        </w:rPr>
        <w:t>Номенклатура дел Комиссии Учреждения представляет собой систематизированный и оформленный в установленном порядке перечень документации с указанием сроков их хранения утверждается руководителем Учреждения.</w:t>
      </w:r>
      <w:r w:rsidRPr="00871A8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002" w:type="dxa"/>
        <w:tblInd w:w="360" w:type="dxa"/>
        <w:tblCellMar>
          <w:top w:w="12" w:type="dxa"/>
          <w:left w:w="108" w:type="dxa"/>
          <w:right w:w="118" w:type="dxa"/>
        </w:tblCellMar>
        <w:tblLook w:val="04A0" w:firstRow="1" w:lastRow="0" w:firstColumn="1" w:lastColumn="0" w:noHBand="0" w:noVBand="1"/>
      </w:tblPr>
      <w:tblGrid>
        <w:gridCol w:w="1080"/>
        <w:gridCol w:w="5437"/>
        <w:gridCol w:w="2485"/>
      </w:tblGrid>
      <w:tr w:rsidR="009D2B14" w:rsidRPr="00BB63FE" w:rsidTr="00EB1DCD">
        <w:trPr>
          <w:trHeight w:val="574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14" w:rsidRPr="00BB63FE" w:rsidRDefault="009D2B14" w:rsidP="00BB63FE">
            <w:pPr>
              <w:spacing w:after="16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D2B14" w:rsidRPr="00BB63FE" w:rsidRDefault="009D2B14" w:rsidP="00BB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14" w:rsidRPr="00BB63FE" w:rsidRDefault="009D2B14" w:rsidP="00BB63FE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14" w:rsidRPr="00BB63FE" w:rsidRDefault="009D2B14" w:rsidP="00BB63FE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</w:t>
            </w:r>
          </w:p>
        </w:tc>
      </w:tr>
      <w:tr w:rsidR="009D2B14" w:rsidRPr="00BB63FE" w:rsidTr="00EB1DCD">
        <w:trPr>
          <w:trHeight w:val="29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14" w:rsidRPr="00BB63FE" w:rsidRDefault="009D2B14" w:rsidP="00BB63FE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14" w:rsidRPr="00BB63FE" w:rsidRDefault="009D2B14" w:rsidP="00BB63FE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Журнал входящих и исходящих документов 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14" w:rsidRPr="00BB63FE" w:rsidRDefault="009D2B14" w:rsidP="00BB63FE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</w:tr>
      <w:tr w:rsidR="009D2B14" w:rsidRPr="00BB63FE" w:rsidTr="00EB1DCD">
        <w:trPr>
          <w:trHeight w:val="298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14" w:rsidRPr="00BB63FE" w:rsidRDefault="009D2B14" w:rsidP="00BB63FE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14" w:rsidRPr="00BB63FE" w:rsidRDefault="009D2B14" w:rsidP="00BB63FE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Комиссии 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14" w:rsidRPr="00BB63FE" w:rsidRDefault="009D2B14" w:rsidP="00BB63FE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</w:tr>
    </w:tbl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8.2. При изменении состава Комиссии и</w:t>
      </w:r>
      <w:r w:rsidR="003D29B6">
        <w:rPr>
          <w:rFonts w:ascii="Times New Roman" w:hAnsi="Times New Roman" w:cs="Times New Roman"/>
          <w:sz w:val="24"/>
          <w:szCs w:val="24"/>
        </w:rPr>
        <w:t xml:space="preserve"> </w:t>
      </w:r>
      <w:r w:rsidRPr="00BB63FE">
        <w:rPr>
          <w:rFonts w:ascii="Times New Roman" w:hAnsi="Times New Roman" w:cs="Times New Roman"/>
          <w:sz w:val="24"/>
          <w:szCs w:val="24"/>
        </w:rPr>
        <w:t>ее председателя, соответствующие документы передаются новому составу комиссии по акту приема-передачи документов.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after="29" w:line="240" w:lineRule="auto"/>
        <w:ind w:left="625"/>
        <w:jc w:val="center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B14" w:rsidRPr="00BB63FE" w:rsidRDefault="009D2B14" w:rsidP="00BB63FE">
      <w:pPr>
        <w:pStyle w:val="1"/>
        <w:spacing w:line="240" w:lineRule="auto"/>
        <w:ind w:left="798" w:right="0" w:hanging="240"/>
        <w:rPr>
          <w:szCs w:val="24"/>
        </w:rPr>
      </w:pPr>
      <w:r w:rsidRPr="00BB63FE">
        <w:rPr>
          <w:szCs w:val="24"/>
        </w:rPr>
        <w:t>Заключительное положение</w:t>
      </w:r>
      <w:r w:rsidRPr="00BB63FE">
        <w:rPr>
          <w:rFonts w:eastAsia="Arial"/>
          <w:b w:val="0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B63FE">
        <w:rPr>
          <w:rFonts w:ascii="Times New Roman" w:hAnsi="Times New Roman" w:cs="Times New Roman"/>
          <w:sz w:val="24"/>
          <w:szCs w:val="24"/>
        </w:rPr>
        <w:t>9.1.Настоящее Положение вступает в силу с момента утверждения приказом директора Учреждения.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after="0" w:line="240" w:lineRule="auto"/>
        <w:ind w:left="566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9D2B14" w:rsidRPr="00BB63FE" w:rsidRDefault="009D2B14" w:rsidP="00BB6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:rsidR="00482C4D" w:rsidRPr="00BB63FE" w:rsidRDefault="00482C4D" w:rsidP="00BB6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2C4D" w:rsidRPr="00BB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2A00"/>
    <w:multiLevelType w:val="multilevel"/>
    <w:tmpl w:val="F380F6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C57F7E"/>
    <w:multiLevelType w:val="hybridMultilevel"/>
    <w:tmpl w:val="CEF672E0"/>
    <w:lvl w:ilvl="0" w:tplc="6A2692BE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F0D2F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0DC2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844E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5E8AD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AF3B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FEC7A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C066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030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B741C3"/>
    <w:multiLevelType w:val="hybridMultilevel"/>
    <w:tmpl w:val="257432A2"/>
    <w:lvl w:ilvl="0" w:tplc="F288FB7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8801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EECA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6D54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969E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AE6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A308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436B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AC4F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9D5C0D"/>
    <w:multiLevelType w:val="multilevel"/>
    <w:tmpl w:val="0CBE5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44474A7"/>
    <w:multiLevelType w:val="multilevel"/>
    <w:tmpl w:val="1CFEB290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873BFE"/>
    <w:multiLevelType w:val="multilevel"/>
    <w:tmpl w:val="5D38C592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661CC2"/>
    <w:multiLevelType w:val="multilevel"/>
    <w:tmpl w:val="E3F85D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2F00C0"/>
    <w:multiLevelType w:val="multilevel"/>
    <w:tmpl w:val="081A08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B94C30"/>
    <w:multiLevelType w:val="hybridMultilevel"/>
    <w:tmpl w:val="18FAA0CE"/>
    <w:lvl w:ilvl="0" w:tplc="77847B1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E763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AEC3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64C7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D8FB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CC8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6C2F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64C3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E1E0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4272D0"/>
    <w:multiLevelType w:val="hybridMultilevel"/>
    <w:tmpl w:val="C58E8F84"/>
    <w:lvl w:ilvl="0" w:tplc="3C7CAA92">
      <w:start w:val="5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C02C4">
      <w:start w:val="1"/>
      <w:numFmt w:val="lowerLetter"/>
      <w:lvlText w:val="%2"/>
      <w:lvlJc w:val="left"/>
      <w:pPr>
        <w:ind w:left="4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C66DA">
      <w:start w:val="1"/>
      <w:numFmt w:val="lowerRoman"/>
      <w:lvlText w:val="%3"/>
      <w:lvlJc w:val="left"/>
      <w:pPr>
        <w:ind w:left="4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627F0">
      <w:start w:val="1"/>
      <w:numFmt w:val="decimal"/>
      <w:lvlText w:val="%4"/>
      <w:lvlJc w:val="left"/>
      <w:pPr>
        <w:ind w:left="5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66B2A">
      <w:start w:val="1"/>
      <w:numFmt w:val="lowerLetter"/>
      <w:lvlText w:val="%5"/>
      <w:lvlJc w:val="left"/>
      <w:pPr>
        <w:ind w:left="6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053CC">
      <w:start w:val="1"/>
      <w:numFmt w:val="lowerRoman"/>
      <w:lvlText w:val="%6"/>
      <w:lvlJc w:val="left"/>
      <w:pPr>
        <w:ind w:left="6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62EB0">
      <w:start w:val="1"/>
      <w:numFmt w:val="decimal"/>
      <w:lvlText w:val="%7"/>
      <w:lvlJc w:val="left"/>
      <w:pPr>
        <w:ind w:left="7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EFCAC">
      <w:start w:val="1"/>
      <w:numFmt w:val="lowerLetter"/>
      <w:lvlText w:val="%8"/>
      <w:lvlJc w:val="left"/>
      <w:pPr>
        <w:ind w:left="8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AB5F6">
      <w:start w:val="1"/>
      <w:numFmt w:val="lowerRoman"/>
      <w:lvlText w:val="%9"/>
      <w:lvlJc w:val="left"/>
      <w:pPr>
        <w:ind w:left="9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FE"/>
    <w:rsid w:val="00090E4C"/>
    <w:rsid w:val="000B1831"/>
    <w:rsid w:val="000C5290"/>
    <w:rsid w:val="0014236C"/>
    <w:rsid w:val="001529FE"/>
    <w:rsid w:val="0017410A"/>
    <w:rsid w:val="002B6C38"/>
    <w:rsid w:val="002C7F1C"/>
    <w:rsid w:val="00394A84"/>
    <w:rsid w:val="003D29B6"/>
    <w:rsid w:val="00482C4D"/>
    <w:rsid w:val="004D16B3"/>
    <w:rsid w:val="004F434E"/>
    <w:rsid w:val="005C0BE2"/>
    <w:rsid w:val="00624BC4"/>
    <w:rsid w:val="0066752A"/>
    <w:rsid w:val="006825BD"/>
    <w:rsid w:val="00813708"/>
    <w:rsid w:val="0083215E"/>
    <w:rsid w:val="00871A8D"/>
    <w:rsid w:val="009A5410"/>
    <w:rsid w:val="009D2B14"/>
    <w:rsid w:val="00BB63FE"/>
    <w:rsid w:val="00CE131A"/>
    <w:rsid w:val="00EA20A8"/>
    <w:rsid w:val="00F173E2"/>
    <w:rsid w:val="00F6332F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26FFE-EE0A-4C47-9346-06DA4D85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D2B14"/>
    <w:pPr>
      <w:keepNext/>
      <w:keepLines/>
      <w:numPr>
        <w:numId w:val="7"/>
      </w:numPr>
      <w:spacing w:after="0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3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18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B1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9D2B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cp:lastPrinted>2023-07-27T03:19:00Z</cp:lastPrinted>
  <dcterms:created xsi:type="dcterms:W3CDTF">2023-07-27T03:23:00Z</dcterms:created>
  <dcterms:modified xsi:type="dcterms:W3CDTF">2023-07-27T03:23:00Z</dcterms:modified>
</cp:coreProperties>
</file>