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D4" w:rsidRDefault="002430D4" w:rsidP="002430D4">
      <w:pPr>
        <w:spacing w:after="0" w:line="240" w:lineRule="auto"/>
        <w:jc w:val="both"/>
      </w:pPr>
      <w:bookmarkStart w:id="0" w:name="_GoBack"/>
      <w:bookmarkEnd w:id="0"/>
    </w:p>
    <w:p w:rsidR="002430D4" w:rsidRDefault="002430D4" w:rsidP="002430D4">
      <w:pPr>
        <w:spacing w:after="0" w:line="240" w:lineRule="auto"/>
        <w:jc w:val="both"/>
      </w:pPr>
    </w:p>
    <w:p w:rsidR="002430D4" w:rsidRDefault="002430D4" w:rsidP="002430D4">
      <w:pPr>
        <w:spacing w:after="0" w:line="240" w:lineRule="auto"/>
        <w:jc w:val="both"/>
      </w:pPr>
    </w:p>
    <w:p w:rsidR="002430D4" w:rsidRPr="002430D4" w:rsidRDefault="002430D4" w:rsidP="002430D4">
      <w:pPr>
        <w:pStyle w:val="4"/>
        <w:ind w:left="0" w:firstLine="0"/>
        <w:rPr>
          <w:rFonts w:cs="Times New Roman"/>
          <w:sz w:val="22"/>
        </w:rPr>
      </w:pPr>
      <w:r>
        <w:rPr>
          <w:sz w:val="22"/>
        </w:rPr>
        <w:t xml:space="preserve">                       </w:t>
      </w:r>
      <w:r w:rsidRPr="002430D4">
        <w:rPr>
          <w:rFonts w:cs="Times New Roman"/>
          <w:sz w:val="22"/>
        </w:rPr>
        <w:t>Министерство Образования Республики Саха (Якутия)</w:t>
      </w:r>
    </w:p>
    <w:p w:rsidR="002430D4" w:rsidRPr="002430D4" w:rsidRDefault="002430D4" w:rsidP="002430D4">
      <w:pPr>
        <w:pStyle w:val="1"/>
        <w:rPr>
          <w:rFonts w:cs="Times New Roman"/>
        </w:rPr>
      </w:pPr>
      <w:r w:rsidRPr="002430D4">
        <w:rPr>
          <w:rFonts w:cs="Times New Roman"/>
        </w:rPr>
        <w:t>Муниципальное образование «</w:t>
      </w:r>
      <w:proofErr w:type="spellStart"/>
      <w:r w:rsidRPr="002430D4">
        <w:rPr>
          <w:rFonts w:cs="Times New Roman"/>
        </w:rPr>
        <w:t>Эвено-Бытантайский</w:t>
      </w:r>
      <w:proofErr w:type="spellEnd"/>
      <w:r w:rsidRPr="002430D4">
        <w:rPr>
          <w:rFonts w:cs="Times New Roman"/>
        </w:rPr>
        <w:t xml:space="preserve"> национальный район РС (Я)»</w:t>
      </w:r>
    </w:p>
    <w:p w:rsidR="002430D4" w:rsidRPr="002430D4" w:rsidRDefault="002430D4" w:rsidP="002430D4">
      <w:pPr>
        <w:pBdr>
          <w:bottom w:val="single" w:sz="8" w:space="14" w:color="000000"/>
        </w:pBdr>
        <w:jc w:val="center"/>
        <w:rPr>
          <w:rFonts w:ascii="Times New Roman" w:hAnsi="Times New Roman" w:cs="Times New Roman"/>
          <w:b/>
        </w:rPr>
      </w:pPr>
      <w:r w:rsidRPr="002430D4">
        <w:rPr>
          <w:rFonts w:ascii="Times New Roman" w:hAnsi="Times New Roman" w:cs="Times New Roman"/>
          <w:b/>
        </w:rPr>
        <w:t>МУНИЦИПАЛЬНОЕ БЮДЖЕТНОЕ ОБРАЗОВАТЕЛЬНОЕ УЧРЕЖДЕНИЕ ДОПОЛНИТЕЛЬНОГО ОБРАЗОВАНИЯ «ДЕТСКО-ЮНОШЕСКАЯ СПОРТИВНАЯ ШКОЛА» ЭВЕНО-БЫТАНТАЙСКОГО НАЦИОНАЛЬНОГО УЛУСА (РАЙОНА) РС (Я)</w:t>
      </w:r>
    </w:p>
    <w:p w:rsidR="002430D4" w:rsidRPr="002430D4" w:rsidRDefault="002430D4" w:rsidP="002430D4">
      <w:pPr>
        <w:rPr>
          <w:rFonts w:ascii="Times New Roman" w:hAnsi="Times New Roman" w:cs="Times New Roman"/>
        </w:rPr>
      </w:pPr>
      <w:r w:rsidRPr="002430D4">
        <w:rPr>
          <w:rFonts w:ascii="Times New Roman" w:hAnsi="Times New Roman" w:cs="Times New Roman"/>
          <w:sz w:val="18"/>
        </w:rPr>
        <w:t xml:space="preserve">678580 РС (Я), </w:t>
      </w:r>
      <w:proofErr w:type="spellStart"/>
      <w:r w:rsidRPr="002430D4">
        <w:rPr>
          <w:rFonts w:ascii="Times New Roman" w:hAnsi="Times New Roman" w:cs="Times New Roman"/>
          <w:sz w:val="18"/>
        </w:rPr>
        <w:t>Эвено-Бытантайский</w:t>
      </w:r>
      <w:proofErr w:type="spellEnd"/>
      <w:r w:rsidRPr="002430D4">
        <w:rPr>
          <w:rFonts w:ascii="Times New Roman" w:hAnsi="Times New Roman" w:cs="Times New Roman"/>
          <w:sz w:val="18"/>
        </w:rPr>
        <w:t xml:space="preserve"> улус, с. </w:t>
      </w:r>
      <w:proofErr w:type="spellStart"/>
      <w:r w:rsidRPr="002430D4">
        <w:rPr>
          <w:rFonts w:ascii="Times New Roman" w:hAnsi="Times New Roman" w:cs="Times New Roman"/>
          <w:sz w:val="18"/>
        </w:rPr>
        <w:t>Батагай-Алыта</w:t>
      </w:r>
      <w:proofErr w:type="spellEnd"/>
      <w:r w:rsidRPr="002430D4">
        <w:rPr>
          <w:rFonts w:ascii="Times New Roman" w:hAnsi="Times New Roman" w:cs="Times New Roman"/>
          <w:sz w:val="18"/>
        </w:rPr>
        <w:t>, тел./факс 8 (41160) 2-10-94,</w:t>
      </w:r>
      <w:proofErr w:type="spellStart"/>
      <w:r w:rsidRPr="002430D4">
        <w:rPr>
          <w:rFonts w:ascii="Times New Roman" w:hAnsi="Times New Roman" w:cs="Times New Roman"/>
          <w:sz w:val="18"/>
          <w:lang w:val="en-US"/>
        </w:rPr>
        <w:t>dush</w:t>
      </w:r>
      <w:proofErr w:type="spellEnd"/>
      <w:r w:rsidRPr="002430D4">
        <w:rPr>
          <w:rFonts w:ascii="Times New Roman" w:hAnsi="Times New Roman" w:cs="Times New Roman"/>
          <w:sz w:val="18"/>
        </w:rPr>
        <w:t>.</w:t>
      </w:r>
      <w:proofErr w:type="spellStart"/>
      <w:r w:rsidRPr="002430D4">
        <w:rPr>
          <w:rFonts w:ascii="Times New Roman" w:hAnsi="Times New Roman" w:cs="Times New Roman"/>
          <w:sz w:val="18"/>
          <w:lang w:val="en-US"/>
        </w:rPr>
        <w:t>eveno</w:t>
      </w:r>
      <w:proofErr w:type="spellEnd"/>
      <w:r w:rsidRPr="002430D4">
        <w:rPr>
          <w:rFonts w:ascii="Times New Roman" w:hAnsi="Times New Roman" w:cs="Times New Roman"/>
          <w:sz w:val="18"/>
        </w:rPr>
        <w:t>-</w:t>
      </w:r>
      <w:proofErr w:type="spellStart"/>
      <w:r w:rsidRPr="002430D4">
        <w:rPr>
          <w:rFonts w:ascii="Times New Roman" w:hAnsi="Times New Roman" w:cs="Times New Roman"/>
          <w:sz w:val="18"/>
          <w:lang w:val="en-US"/>
        </w:rPr>
        <w:t>byt</w:t>
      </w:r>
      <w:proofErr w:type="spellEnd"/>
      <w:r w:rsidRPr="002430D4">
        <w:rPr>
          <w:rFonts w:ascii="Times New Roman" w:hAnsi="Times New Roman" w:cs="Times New Roman"/>
          <w:sz w:val="18"/>
        </w:rPr>
        <w:t>.2015@</w:t>
      </w:r>
      <w:r w:rsidRPr="002430D4">
        <w:rPr>
          <w:rFonts w:ascii="Times New Roman" w:hAnsi="Times New Roman" w:cs="Times New Roman"/>
          <w:sz w:val="18"/>
          <w:lang w:val="en-US"/>
        </w:rPr>
        <w:t>mail</w:t>
      </w:r>
      <w:r w:rsidRPr="002430D4">
        <w:rPr>
          <w:rFonts w:ascii="Times New Roman" w:hAnsi="Times New Roman" w:cs="Times New Roman"/>
          <w:sz w:val="18"/>
        </w:rPr>
        <w:t>.</w:t>
      </w:r>
      <w:proofErr w:type="spellStart"/>
      <w:r w:rsidRPr="002430D4"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2430D4" w:rsidRDefault="002430D4" w:rsidP="002430D4">
      <w:pPr>
        <w:spacing w:after="0" w:line="240" w:lineRule="auto"/>
        <w:jc w:val="both"/>
      </w:pPr>
    </w:p>
    <w:p w:rsidR="002430D4" w:rsidRDefault="002430D4" w:rsidP="002430D4">
      <w:pPr>
        <w:spacing w:after="0" w:line="240" w:lineRule="auto"/>
        <w:jc w:val="both"/>
      </w:pPr>
    </w:p>
    <w:p w:rsidR="002430D4" w:rsidRDefault="002430D4" w:rsidP="002430D4">
      <w:pPr>
        <w:spacing w:after="0" w:line="240" w:lineRule="auto"/>
        <w:jc w:val="both"/>
      </w:pPr>
    </w:p>
    <w:p w:rsidR="002430D4" w:rsidRDefault="002430D4" w:rsidP="002430D4">
      <w:pPr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2430D4" w:rsidRPr="00302D5F" w:rsidRDefault="002430D4" w:rsidP="00243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2D5F">
        <w:rPr>
          <w:rFonts w:ascii="Times New Roman" w:hAnsi="Times New Roman" w:cs="Times New Roman"/>
          <w:i/>
          <w:sz w:val="24"/>
          <w:szCs w:val="24"/>
        </w:rPr>
        <w:t>Исх</w:t>
      </w:r>
      <w:proofErr w:type="spellEnd"/>
      <w:r w:rsidRPr="00302D5F">
        <w:rPr>
          <w:rFonts w:ascii="Times New Roman" w:hAnsi="Times New Roman" w:cs="Times New Roman"/>
          <w:i/>
          <w:sz w:val="24"/>
          <w:szCs w:val="24"/>
        </w:rPr>
        <w:t xml:space="preserve"> № _____</w:t>
      </w:r>
    </w:p>
    <w:p w:rsidR="002430D4" w:rsidRPr="00302D5F" w:rsidRDefault="002430D4" w:rsidP="00243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02D5F">
        <w:rPr>
          <w:rFonts w:ascii="Times New Roman" w:hAnsi="Times New Roman" w:cs="Times New Roman"/>
          <w:i/>
          <w:sz w:val="24"/>
          <w:szCs w:val="24"/>
        </w:rPr>
        <w:t>т  15 ноября 2016г.</w:t>
      </w:r>
    </w:p>
    <w:p w:rsidR="002430D4" w:rsidRDefault="002430D4" w:rsidP="002430D4">
      <w:pPr>
        <w:spacing w:line="240" w:lineRule="auto"/>
        <w:ind w:left="-567" w:right="-146"/>
        <w:jc w:val="both"/>
        <w:rPr>
          <w:rFonts w:ascii="Times New Roman" w:hAnsi="Times New Roman"/>
          <w:sz w:val="28"/>
          <w:szCs w:val="28"/>
        </w:rPr>
      </w:pPr>
    </w:p>
    <w:p w:rsidR="002430D4" w:rsidRPr="002430D4" w:rsidRDefault="002430D4" w:rsidP="002430D4">
      <w:pPr>
        <w:spacing w:after="0" w:line="240" w:lineRule="auto"/>
        <w:ind w:left="-567" w:right="-147"/>
        <w:jc w:val="both"/>
        <w:rPr>
          <w:rFonts w:ascii="Times New Roman" w:hAnsi="Times New Roman"/>
          <w:b/>
          <w:sz w:val="24"/>
          <w:szCs w:val="24"/>
        </w:rPr>
      </w:pPr>
      <w:r w:rsidRPr="002430D4">
        <w:rPr>
          <w:rFonts w:ascii="Times New Roman" w:hAnsi="Times New Roman"/>
          <w:b/>
          <w:sz w:val="24"/>
          <w:szCs w:val="24"/>
        </w:rPr>
        <w:t xml:space="preserve">Об утверждении инструкции по </w:t>
      </w:r>
    </w:p>
    <w:p w:rsidR="002430D4" w:rsidRPr="002430D4" w:rsidRDefault="002430D4" w:rsidP="002430D4">
      <w:pPr>
        <w:spacing w:after="0" w:line="240" w:lineRule="auto"/>
        <w:ind w:left="-567" w:right="-147"/>
        <w:jc w:val="both"/>
        <w:rPr>
          <w:rFonts w:ascii="Times New Roman" w:hAnsi="Times New Roman"/>
          <w:b/>
          <w:sz w:val="24"/>
          <w:szCs w:val="24"/>
        </w:rPr>
      </w:pPr>
      <w:r w:rsidRPr="002430D4">
        <w:rPr>
          <w:rFonts w:ascii="Times New Roman" w:hAnsi="Times New Roman"/>
          <w:b/>
          <w:sz w:val="24"/>
          <w:szCs w:val="24"/>
        </w:rPr>
        <w:t>пожарной безопасности</w:t>
      </w:r>
    </w:p>
    <w:p w:rsidR="002430D4" w:rsidRDefault="002430D4" w:rsidP="002430D4">
      <w:pPr>
        <w:spacing w:line="240" w:lineRule="auto"/>
        <w:ind w:left="-540" w:right="-146" w:firstLine="567"/>
        <w:jc w:val="both"/>
        <w:rPr>
          <w:rFonts w:ascii="Times New Roman" w:hAnsi="Times New Roman"/>
          <w:sz w:val="24"/>
          <w:szCs w:val="24"/>
        </w:rPr>
      </w:pPr>
    </w:p>
    <w:p w:rsidR="002430D4" w:rsidRDefault="002430D4" w:rsidP="002430D4">
      <w:pPr>
        <w:spacing w:line="240" w:lineRule="auto"/>
        <w:ind w:left="-540" w:right="-14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от 25.04.2012 № 390 и с целью создания необходимых условий для обеспечения пожарной безопасности </w:t>
      </w:r>
    </w:p>
    <w:p w:rsidR="002430D4" w:rsidRDefault="002430D4" w:rsidP="002430D4">
      <w:pPr>
        <w:spacing w:line="240" w:lineRule="auto"/>
        <w:ind w:left="-540" w:right="-14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430D4" w:rsidRDefault="002430D4" w:rsidP="002430D4">
      <w:pPr>
        <w:spacing w:after="0" w:line="240" w:lineRule="auto"/>
        <w:ind w:left="-539" w:right="-14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прилагаемую Инструкцию по пожарной безопасности</w:t>
      </w:r>
      <w:r w:rsidR="00551634">
        <w:rPr>
          <w:rFonts w:ascii="Times New Roman" w:hAnsi="Times New Roman"/>
          <w:sz w:val="24"/>
          <w:szCs w:val="24"/>
        </w:rPr>
        <w:t xml:space="preserve"> /приложение 1/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30D4" w:rsidRDefault="002430D4" w:rsidP="002430D4">
      <w:pPr>
        <w:spacing w:after="0" w:line="240" w:lineRule="auto"/>
        <w:ind w:left="-539" w:right="-14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Ответственному за пожарную безопасность:</w:t>
      </w:r>
    </w:p>
    <w:p w:rsidR="002430D4" w:rsidRDefault="002430D4" w:rsidP="002430D4">
      <w:pPr>
        <w:spacing w:after="0" w:line="240" w:lineRule="auto"/>
        <w:ind w:left="-539" w:right="-14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Ознакомить всех работников организации с требованиями Инструкции по пожарной безопасности под роспись</w:t>
      </w:r>
    </w:p>
    <w:p w:rsidR="002430D4" w:rsidRDefault="002430D4" w:rsidP="002430D4">
      <w:pPr>
        <w:spacing w:after="0" w:line="240" w:lineRule="auto"/>
        <w:ind w:left="-539" w:right="-14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Осуществлять контроль за соблюдением работниками правил пожарной безопасности и Инструкции о мерах пожарной безопасности.</w:t>
      </w:r>
    </w:p>
    <w:p w:rsidR="002430D4" w:rsidRDefault="002430D4" w:rsidP="002430D4">
      <w:pPr>
        <w:spacing w:after="0" w:line="240" w:lineRule="auto"/>
        <w:ind w:right="-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настоящего приказа возложить на: </w:t>
      </w:r>
      <w:proofErr w:type="spellStart"/>
      <w:r>
        <w:rPr>
          <w:rFonts w:ascii="Times New Roman" w:hAnsi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В.С.</w:t>
      </w:r>
    </w:p>
    <w:p w:rsidR="002430D4" w:rsidRDefault="002430D4" w:rsidP="002430D4">
      <w:pPr>
        <w:spacing w:line="240" w:lineRule="auto"/>
        <w:ind w:left="-540" w:right="-146" w:firstLine="567"/>
        <w:jc w:val="both"/>
        <w:rPr>
          <w:rFonts w:ascii="Times New Roman" w:hAnsi="Times New Roman"/>
          <w:sz w:val="24"/>
          <w:szCs w:val="24"/>
        </w:rPr>
      </w:pPr>
    </w:p>
    <w:p w:rsidR="00497CA3" w:rsidRDefault="00497CA3" w:rsidP="002430D4">
      <w:pPr>
        <w:spacing w:line="240" w:lineRule="auto"/>
        <w:ind w:left="-540" w:right="-146" w:firstLine="567"/>
        <w:jc w:val="both"/>
        <w:rPr>
          <w:rFonts w:ascii="Times New Roman" w:hAnsi="Times New Roman"/>
          <w:sz w:val="24"/>
          <w:szCs w:val="24"/>
        </w:rPr>
      </w:pPr>
    </w:p>
    <w:p w:rsidR="00497CA3" w:rsidRDefault="00497CA3" w:rsidP="002430D4">
      <w:pPr>
        <w:spacing w:line="240" w:lineRule="auto"/>
        <w:ind w:left="-540" w:right="-146" w:firstLine="567"/>
        <w:jc w:val="both"/>
        <w:rPr>
          <w:rFonts w:ascii="Times New Roman" w:hAnsi="Times New Roman"/>
          <w:sz w:val="24"/>
          <w:szCs w:val="24"/>
        </w:rPr>
      </w:pPr>
    </w:p>
    <w:p w:rsidR="002430D4" w:rsidRPr="00497CA3" w:rsidRDefault="00497CA3" w:rsidP="00497CA3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430D4">
        <w:rPr>
          <w:rFonts w:ascii="Times New Roman" w:hAnsi="Times New Roman"/>
          <w:sz w:val="24"/>
          <w:szCs w:val="24"/>
        </w:rPr>
        <w:t xml:space="preserve">Директор                     </w:t>
      </w:r>
      <w:r>
        <w:rPr>
          <w:rFonts w:ascii="Times New Roman" w:hAnsi="Times New Roman"/>
          <w:sz w:val="24"/>
          <w:szCs w:val="24"/>
        </w:rPr>
        <w:t xml:space="preserve">         /Прокопьев Е.Д./</w:t>
      </w:r>
      <w:r w:rsidR="002430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497CA3" w:rsidRDefault="00497CA3" w:rsidP="002430D4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</w:p>
    <w:p w:rsidR="002430D4" w:rsidRDefault="002430D4" w:rsidP="002430D4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5335270</wp:posOffset>
                </wp:positionH>
                <wp:positionV relativeFrom="paragraph">
                  <wp:posOffset>118745</wp:posOffset>
                </wp:positionV>
                <wp:extent cx="1595120" cy="1627505"/>
                <wp:effectExtent l="1270" t="4445" r="381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627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13"/>
                            </w:tblGrid>
                            <w:tr w:rsidR="002430D4">
                              <w:trPr>
                                <w:trHeight w:val="441"/>
                              </w:trPr>
                              <w:tc>
                                <w:tcPr>
                                  <w:tcW w:w="25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0D4" w:rsidRDefault="002430D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2430D4">
                              <w:trPr>
                                <w:trHeight w:val="390"/>
                              </w:trPr>
                              <w:tc>
                                <w:tcPr>
                                  <w:tcW w:w="251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0D4" w:rsidRDefault="002430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</w:rPr>
                                    <w:t>Ф.И.О.</w:t>
                                  </w:r>
                                </w:p>
                              </w:tc>
                            </w:tr>
                          </w:tbl>
                          <w:p w:rsidR="002430D4" w:rsidRDefault="002430D4" w:rsidP="002430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0.1pt;margin-top:9.35pt;width:125.6pt;height:128.15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13"/>
                      </w:tblGrid>
                      <w:tr w:rsidR="002430D4">
                        <w:trPr>
                          <w:trHeight w:val="441"/>
                        </w:trPr>
                        <w:tc>
                          <w:tcPr>
                            <w:tcW w:w="251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0D4" w:rsidRDefault="002430D4">
                            <w:pPr>
                              <w:snapToGrid w:val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</w:tc>
                      </w:tr>
                      <w:tr w:rsidR="002430D4">
                        <w:trPr>
                          <w:trHeight w:val="390"/>
                        </w:trPr>
                        <w:tc>
                          <w:tcPr>
                            <w:tcW w:w="251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2430D4" w:rsidRDefault="002430D4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Ф.И.О.</w:t>
                            </w:r>
                          </w:p>
                        </w:tc>
                      </w:tr>
                    </w:tbl>
                    <w:p w:rsidR="002430D4" w:rsidRDefault="002430D4" w:rsidP="002430D4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430D4" w:rsidRDefault="002430D4" w:rsidP="002430D4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</w:t>
      </w:r>
    </w:p>
    <w:p w:rsidR="002430D4" w:rsidRDefault="002430D4" w:rsidP="002430D4">
      <w:pPr>
        <w:spacing w:line="240" w:lineRule="auto"/>
        <w:ind w:left="-540" w:right="-146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551634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1634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51634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1634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1634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1634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1634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1634" w:rsidRPr="00A71F98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1F98">
        <w:rPr>
          <w:rFonts w:ascii="Times New Roman" w:hAnsi="Times New Roman" w:cs="Times New Roman"/>
          <w:bCs/>
          <w:sz w:val="24"/>
          <w:szCs w:val="24"/>
        </w:rPr>
        <w:t xml:space="preserve">УТВЕРЖДАЮ:         </w:t>
      </w:r>
    </w:p>
    <w:p w:rsidR="00551634" w:rsidRPr="00A71F98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1F98">
        <w:rPr>
          <w:rFonts w:ascii="Times New Roman" w:hAnsi="Times New Roman" w:cs="Times New Roman"/>
          <w:bCs/>
          <w:sz w:val="24"/>
          <w:szCs w:val="24"/>
        </w:rPr>
        <w:t xml:space="preserve">  Директор МБОУ  ДО ДЮСШ</w:t>
      </w:r>
    </w:p>
    <w:p w:rsidR="00551634" w:rsidRPr="00A71F98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1F98">
        <w:rPr>
          <w:rFonts w:ascii="Times New Roman" w:hAnsi="Times New Roman" w:cs="Times New Roman"/>
          <w:bCs/>
          <w:sz w:val="24"/>
          <w:szCs w:val="24"/>
        </w:rPr>
        <w:t>__________________/Прокопьев Е.Д./</w:t>
      </w:r>
    </w:p>
    <w:p w:rsidR="00551634" w:rsidRPr="00A71F98" w:rsidRDefault="00551634" w:rsidP="00551634">
      <w:pPr>
        <w:keepNext/>
        <w:autoSpaceDE w:val="0"/>
        <w:autoSpaceDN w:val="0"/>
        <w:adjustRightInd w:val="0"/>
        <w:spacing w:after="0" w:line="240" w:lineRule="auto"/>
        <w:ind w:firstLine="35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1F98">
        <w:rPr>
          <w:rFonts w:ascii="Times New Roman" w:hAnsi="Times New Roman" w:cs="Times New Roman"/>
          <w:bCs/>
          <w:sz w:val="24"/>
          <w:szCs w:val="24"/>
        </w:rPr>
        <w:t>«___» ___________ 2016 г.</w:t>
      </w: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Default="00551634" w:rsidP="005516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51634" w:rsidRPr="00852DD2" w:rsidRDefault="00551634" w:rsidP="00551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 </w:t>
      </w:r>
      <w:r w:rsidRPr="0085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мерах пожарной безопасности в здании</w:t>
      </w:r>
    </w:p>
    <w:p w:rsidR="00551634" w:rsidRPr="00852DD2" w:rsidRDefault="00551634" w:rsidP="00551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ДО ДЮСШ и на прилегающей территории 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</w:t>
      </w:r>
    </w:p>
    <w:p w:rsidR="00551634" w:rsidRPr="004E444A" w:rsidRDefault="00551634" w:rsidP="00551634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инструкция разработана в соответствии с требованиями Правил</w:t>
      </w:r>
    </w:p>
    <w:p w:rsidR="00551634" w:rsidRPr="004E444A" w:rsidRDefault="00551634" w:rsidP="00551634">
      <w:pPr>
        <w:pStyle w:val="a5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Гособразования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от 04.07.1989 № 541, норм Федерального закона от 22.07.2008 № 123-ФЗ "Технический регламент о требованиях пожарной безопасности" и является обязательной для исполнения всеми работниками ДЮСШ</w:t>
      </w:r>
      <w:proofErr w:type="gram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ДЮСШ) и обучающимися.</w:t>
      </w:r>
    </w:p>
    <w:p w:rsidR="00551634" w:rsidRDefault="00551634" w:rsidP="005516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ДЮСШ  допускаются к работе только после прохождения вводного противопожарного инструктажа и первичного инструктажа на рабочем месте, а при изменении специфики работы - внепланового инструктажа в соответствии с порядком, установленным руководителем.</w:t>
      </w:r>
    </w:p>
    <w:p w:rsidR="00551634" w:rsidRPr="004E444A" w:rsidRDefault="00551634" w:rsidP="00551634">
      <w:pPr>
        <w:pStyle w:val="a5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журнале учета первичного противопожарного инструктажа.</w:t>
      </w:r>
    </w:p>
    <w:p w:rsidR="00551634" w:rsidRDefault="00551634" w:rsidP="00551634">
      <w:pPr>
        <w:pStyle w:val="a5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противопожарное состояние помещений ОУ возлагается на соответствующих материально ответственных лиц. Ответственность за противопожарное состояние коридоров, помещений и мест общего пользования возлагается на заместителя директора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 части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 противопожарную безопасность в рабочее время возлагается на лицо, ответственное за пожарную безопасность в ОУ. Ответственность за противопожарную безопасность в нерабочее время возлагается на сторожей.</w:t>
      </w:r>
    </w:p>
    <w:p w:rsidR="00551634" w:rsidRDefault="00551634" w:rsidP="00551634">
      <w:pPr>
        <w:pStyle w:val="a5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соблюдения требований настоящей инструкции возлагается </w:t>
      </w:r>
      <w:proofErr w:type="gram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за пожарную безопасность в ОУ.</w:t>
      </w:r>
    </w:p>
    <w:p w:rsidR="00551634" w:rsidRDefault="00551634" w:rsidP="00551634">
      <w:pPr>
        <w:pStyle w:val="a5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:rsidR="00551634" w:rsidRDefault="00551634" w:rsidP="00551634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территории, зданий, помещений, эвакуационных путей 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Перед началом учебного года ДЮСШ  должна принять комиссия, в состав которой входит представитель государственного пожарного надзора.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Территорию ДЮСШ  необходимо содержать в чистоте. Отходы горючих материалов, опавшие листья и сухую траву следует регулярно убирать и вывозить.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Дороги, проезды и подъезды к пожарным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доступы к пожарному инвентарю и оборудованию должны быть всегда свободными, содержаться в исправном состоянии, а зимой - быть очищенными от снега и льда.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Разведение костров, сжигание мусора и устройство открытых кухонных очагов на территории ДЮСШ  не допускается.</w:t>
      </w:r>
    </w:p>
    <w:p w:rsidR="00551634" w:rsidRDefault="00551634" w:rsidP="00551634">
      <w:pPr>
        <w:pStyle w:val="a5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Все проходы, эвакуационные пути и выходы из здания должны быть свободными. Здание ДЮСШ должно быть обеспечено светящимися указателями "Выход", табличками пути следования при эвакуации, планами эвакуации, размещенными в доступных для обозрения местах, табличками с телефонами вызова экстренных служб.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В учебных кабинетах следует размещать только необходимые для обеспечения учебного процесса предметы и приспособления.</w:t>
      </w:r>
    </w:p>
    <w:p w:rsidR="00551634" w:rsidRDefault="00551634" w:rsidP="00551634">
      <w:pPr>
        <w:pStyle w:val="a5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Приборы, принадлежности и пособия, размещенные в спортивном зале  кабинетах  или специально выделенных для этих целей помещениях, должны храниться в шкафах, на стеллажах или на стационарно установленных стойках.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2.8. По окончании учебных занятий работники ДЮСШ  должны тщательно осмотреть помещения, устранить выявленные недостатки, обесточить электросеть и закрыть помещения на ключ.</w:t>
      </w:r>
    </w:p>
    <w:p w:rsidR="00551634" w:rsidRPr="004E444A" w:rsidRDefault="00551634" w:rsidP="00551634">
      <w:pPr>
        <w:pStyle w:val="a5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Курение в здании ДЮСШ и на прилегающей территории категорически запрещено.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2.10. В здании ДЮСШ запрещается: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перепланировку помещений с отступлением от требований строительных норм и правил;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отделки стен и потолков путей эвакуации (рекреаций, лестничных клеток, фойе, вестибюлей, коридоров и т. п.) горючие материалы.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а также лестничных клеток, коридоров, холлов и вестибюлей;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дверные полотна в проемах, соединяющих коридоры с лестничными клетками;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забивать двери эвакуационных выходов, загромождать эвакуационные пути и выходы мебелью, оборудованием и пр.;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отопления помещений нестандартные (самодельные) нагревательные приборы;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электроплитки, кипятильники, электрочайники, газовые плиты и т. п. устройства для приготовления пищи и трудового обучения (за исключением специально оборудованных помещений);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зеркала и устраивать ложные двери на путях эвакуации;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огневые, электросварочные и другие виды пожароопасных работ в зданиях при наличии в них людей;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обертывать электрические лампы бумагой, материей и другими горючими материалами;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освещения свечи, керосиновые лампы и фонари;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уборку помещений, очистку деталей и оборудования с применением легковоспламеняющихся и горючих жидкостей;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сливать легковоспламеняющиеся и горючие жидкости в канализацию;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производить отогревание труб систем отопления, водоснабжения, канализации и т. п. с применением открытого огня;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и применять в подвальных и цокольных этажах легковоспламеняющиеся жидкости, горючие материалы, взрывчатые вещества, пиротехнические устройства, товары в аэрозольной упаковке и другие взрывоопасные вещества и материалы;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на рабочих местах и в шкафах, а также оставлять в карманах </w:t>
      </w:r>
      <w:proofErr w:type="gram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спецодежды</w:t>
      </w:r>
      <w:proofErr w:type="gram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использованные обтирочные материалы;</w:t>
      </w:r>
    </w:p>
    <w:p w:rsidR="00551634" w:rsidRPr="004E444A" w:rsidRDefault="00551634" w:rsidP="0055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включенные в сеть радиоприемники, телевизоры и другие электроприборы.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системам отопления, вентиляции и кондиционирования воздуха 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Перед началом отопительного сезона все приборы и системы отопления, вентиляции и кондиционирования воздуха ОУ должны быть проверены и отремонтированы, а обслуживающий их персонал должен пройти противопожарный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При эксплуатации систем вентиляции и кондиционирования воздуха запрещается:</w:t>
      </w:r>
    </w:p>
    <w:p w:rsidR="00551634" w:rsidRPr="004E444A" w:rsidRDefault="00551634" w:rsidP="005516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отключать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огнезадерживающие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устройства;</w:t>
      </w:r>
    </w:p>
    <w:p w:rsidR="00551634" w:rsidRPr="004E444A" w:rsidRDefault="00551634" w:rsidP="005516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выжигать скопившиеся в воздуховодах и зонтах жировые отложения и другие горючие вещества;</w:t>
      </w:r>
    </w:p>
    <w:p w:rsidR="00551634" w:rsidRPr="004E444A" w:rsidRDefault="00551634" w:rsidP="005516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закрывать вытяжные каналы, отверстия и решетки;</w:t>
      </w:r>
    </w:p>
    <w:p w:rsidR="00551634" w:rsidRPr="004E444A" w:rsidRDefault="00551634" w:rsidP="00551634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электроустановкам </w:t>
      </w:r>
    </w:p>
    <w:p w:rsidR="00551634" w:rsidRDefault="00551634" w:rsidP="00551634">
      <w:pPr>
        <w:pStyle w:val="a5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Электрические сети и электрооборудование, используемое в ДЮСШ, а также правила их эксплуатации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Соединения,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оконцевания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ответвления жил проводов и кабелей должны быть выполнены с помощью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опрессовки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пайки или специальных зажимов.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Переносные светильники должны быть оборудованы защитными стеклянными колпаками и металлическими сетками и подключаться от осветительных коробок со штепсельными розетками. </w:t>
      </w:r>
    </w:p>
    <w:p w:rsidR="00551634" w:rsidRPr="004E444A" w:rsidRDefault="00551634" w:rsidP="00551634">
      <w:pPr>
        <w:pStyle w:val="a5"/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эксплуатации электроустановок запрещается:</w:t>
      </w:r>
    </w:p>
    <w:p w:rsidR="00551634" w:rsidRPr="004E444A" w:rsidRDefault="00551634" w:rsidP="0055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кабели и провода с поврежденной или потерявшей защитные свойства изоляцией;</w:t>
      </w:r>
    </w:p>
    <w:p w:rsidR="00551634" w:rsidRPr="004E444A" w:rsidRDefault="00551634" w:rsidP="0055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под напряжением электрические провода и кабели с неизолированными концами;</w:t>
      </w:r>
    </w:p>
    <w:p w:rsidR="00551634" w:rsidRPr="004E444A" w:rsidRDefault="00551634" w:rsidP="0055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поврежденными розетками, рубильниками, выключателями и другими неисправными электрическими приборами;</w:t>
      </w:r>
    </w:p>
    <w:p w:rsidR="00551634" w:rsidRPr="004E444A" w:rsidRDefault="00551634" w:rsidP="005516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прокладки электросетей радио- и телефонные провода.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Все неисправности в электросетях и электроаппаратуре, которые могут вызвать искрение и короткое замыкание, должны быть немедленно устранены.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На случай отключения электроэнергии на посту дежурного должны храниться электрические фонари. Ответственность за их хранение и поддержание в рабочем состоянии возлагается на директора.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эксплуатации установок пожарной автоматики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Установки пожарной автоматики ОУ должны эксплуатироваться в автоматическом режиме и круглосуточно находиться в рабочем состоянии.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 период выполнения работ по техническому обслуживанию или ремонту установок, проведение которых связано с их отключением, администрация ДЮСШ должна 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пожарную безопасность защищаемых установками помещений и известить об этом пожарную охрану.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эксплуатации установок пожарной автоматики не допускается:</w:t>
      </w:r>
    </w:p>
    <w:p w:rsidR="00551634" w:rsidRPr="004E444A" w:rsidRDefault="00551634" w:rsidP="005516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загромождать подходы к контрольно-сигнальным устройствам и приборам;</w:t>
      </w:r>
    </w:p>
    <w:p w:rsidR="00551634" w:rsidRPr="004E444A" w:rsidRDefault="00551634" w:rsidP="005516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складировать материалы на расстоянии менее 0,9 м до оросителей и 0,6 м до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извещателей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634" w:rsidRPr="004E444A" w:rsidRDefault="00551634" w:rsidP="005516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наносить на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краску, побелку, штукатурку и другие защитные покрытия.</w:t>
      </w:r>
    </w:p>
    <w:p w:rsidR="00551634" w:rsidRDefault="00551634" w:rsidP="005516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</w:t>
      </w: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первичным средствам пожаротушения </w:t>
      </w:r>
    </w:p>
    <w:p w:rsidR="00551634" w:rsidRPr="004E444A" w:rsidRDefault="00551634" w:rsidP="005516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ДЮСШ 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ДЮСШ первичными средствами пожаротушения, их техническое состояние и своевременную перезарядку возлагается на директора.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отопительных и нагревательных приборов.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 Ручные огнетушители размещаются:</w:t>
      </w:r>
    </w:p>
    <w:p w:rsidR="00551634" w:rsidRPr="004E444A" w:rsidRDefault="00551634" w:rsidP="0055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навески на вертикальные конструкции на высоте не более 1,5 м от пола до нижнего торца огнетушителя;</w:t>
      </w:r>
    </w:p>
    <w:p w:rsidR="00551634" w:rsidRPr="004E444A" w:rsidRDefault="00551634" w:rsidP="0055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установки в пожарные шкафы совместно с пожарными кранами, в специальные тумбы или пожарные стенды.</w:t>
      </w:r>
    </w:p>
    <w:p w:rsidR="00551634" w:rsidRDefault="00551634" w:rsidP="005516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 период перезарядки и технического обслуживания огнетушителей, связанного с их ремонтом, на их место должны быть установлены огнетушители из резервного фонда.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 и утвержденными в установленном порядке регламентами технического обслуживания огнетушителей каждого вида.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6.6.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551634" w:rsidRPr="004E444A" w:rsidRDefault="00551634" w:rsidP="005516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пожарной безопасности для спортивных сооружений.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Запрещается хранение взрывопожароопасных материалов в помещениях, непосредственно сообщающихся с залами, с трибунами для зрителей и проходами, коридорами и выходами из этих залов.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При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бесстеллажном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хранении спортинвентаря, сборно-разборных конструкций залов, съемных покрытий залов и других материалов их следует укладывать в штабели площадью не более 100 м</w:t>
      </w:r>
      <w:proofErr w:type="gram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штабеля должна быть не более 2,5 м и не менее чем на 0,5 м ниже несущих конструкций перекрытия или покрытия. Ширина прохода между штабелями и между штабелями и стенами должна быть не менее 0,8 м. Ширина проходов напротив дверных проемов в складских и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подтрибунных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помещениях должна быть не менее ширины дверей. Ширина проходов и места складирования должны быть обозначены хорошо видимыми ограничительными линиями, нанесенными на полу.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спортинвентаря и других материалов на стеллажах следует производить таким образом, чтобы они не выступали за габариты стеллажей.</w:t>
      </w:r>
    </w:p>
    <w:p w:rsidR="00551634" w:rsidRPr="004E444A" w:rsidRDefault="00551634" w:rsidP="005516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складировании продукции, спортинвентаря и других материалов необходимо соблюдать правила совместного хранения веществ и материалов с учетом признака однородности групп горючести и огнетушащих средств.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7.3. В спортивных залах складирование горючих материалов, а также устройство помещений с конструкциями из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трудногорючих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горючих материалов непосредственно под узлами крепления металлических и деревянных несущих конструкций запрещается.</w:t>
      </w:r>
    </w:p>
    <w:p w:rsidR="00551634" w:rsidRPr="004E444A" w:rsidRDefault="00551634" w:rsidP="005516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хранения спортивного инвентаря, изготовленного с применением поролона и других синтетических материалов с высоким удельным теплосодержанием и выделяющих при горении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высокоопасные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вещества, необходимо использовать помещения, отделённые от других помещений противопожарными перегородками и перекрытиями.</w:t>
      </w:r>
    </w:p>
    <w:p w:rsidR="00551634" w:rsidRPr="004E444A" w:rsidRDefault="00551634" w:rsidP="005516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залах в период между тренировками и соревнованиями, а также по их окончании ямы для приземления с мягким заполнением из синтетических материалов следует закрывать щитами или брезентом.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Поролоновые маты, сложенные в пределах залов в штабеля, следует укрывать брезентом.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зданиях и помещениях спортивных сооружений запрещается: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уборку помещений с применением бензина, керосина и других ЛВЖ и ГЖ;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включенные в сеть нагревательные приборы (электроплитки, чайники, камины и т.п.), а также трех программные радиоприемники, телевизоры, кондиционеры;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отогревание замерзших труб инженерных сетей с применением открытого огня;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обивать стены служебных кабинетов горючими тканями, не пропитанными огнезащитными составами;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облицовывать горючими материалами, оклеивать горючими пленочными материалами, а также окрашивать масляными и нитрокрасками поверхности конструкций в коридорах, лестничных клетках, вестибюлях, холлах зданий и сооружений (за исключением зданий 5-й степени огнестойкости);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ковры и ковровые дорожки в коридорах, вестибюлях, фойе, примыкающих к спортивным залам с трибунами для зрителей;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въезд автомобилей и других транспортных сре</w:t>
      </w:r>
      <w:proofErr w:type="gram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дв</w:t>
      </w:r>
      <w:proofErr w:type="gram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игателями внутреннего сгорания, не оборудованных исправными глушителями (при наличии в сооружении покрытий площадок из горючих материалов);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устраивать на путях эвакуации фальшивые двери, устанавливать зеркала, турникеты и другие приспособления;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аккумуляторные и склады с ЛВЖ и ГЖ, баллоны со сжиженным и сжатым газом в подвальных и цокольных этажах, под зрительными, тренировочными залами и трибунами;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въе</w:t>
      </w:r>
      <w:proofErr w:type="gram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в сп</w:t>
      </w:r>
      <w:proofErr w:type="gram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ортивное сооружение автотранспорта, загруженного ЛВЖ и ГЖ, баллонами с горючими газами, лакокрасочными материалами, кислотами, токсичными материалами и веществами.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проведению массовых мероприятий 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Перед началом 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необходимо устранить до начала мероприятия.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8.2. На время проведения массовых мероприятий должно быть организовано дежурство работников ДЮСШ  и обучающихся старших групп.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Во время проведения массовых мероприятий с детьми должны неотлучно находиться дежурный администратор, тренеры-преподаватели или воспитатели, с которыми предварительно проводится целевой противопожарный инструктаж.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8.4. Этажи и помещения, где проводятся массовые мероприятия, должны иметь не менее двух рассредоточенных эвакуационных выходов, обозначенных световыми указателями с 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надписью "Выход" белого цвета на зеленом фоне, подключенными к сети аварийного или эвакуационного освещения здания.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Количество присутствующих в помещении детей и взрослых при проведении массового мероприятия определяется из расчета 0,75 кв. м на одного человека, а при проведении танцевальных вечеров, спортивных праздников и т. п. - из расчета 1,5 кв. м на человека.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8.6. В помещениях, используемых для проведения массовых мероприятий, запрещается:</w:t>
      </w:r>
    </w:p>
    <w:p w:rsidR="00551634" w:rsidRPr="004E444A" w:rsidRDefault="00551634" w:rsidP="005516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пиротехнические изделия, дуговые прожекторы и свечи;</w:t>
      </w:r>
    </w:p>
    <w:p w:rsidR="00551634" w:rsidRPr="004E444A" w:rsidRDefault="00551634" w:rsidP="005516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украшать елку марлей и ватой, не пропитанными огнезащитными составами;</w:t>
      </w:r>
    </w:p>
    <w:p w:rsidR="00551634" w:rsidRPr="004E444A" w:rsidRDefault="00551634" w:rsidP="005516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пожаровзрывоопасные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551634" w:rsidRPr="004E444A" w:rsidRDefault="00551634" w:rsidP="005516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551634" w:rsidRPr="004E444A" w:rsidRDefault="00551634" w:rsidP="005516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гасить свет в помещении во время спектаклей или представлений;</w:t>
      </w:r>
    </w:p>
    <w:p w:rsidR="00551634" w:rsidRPr="004E444A" w:rsidRDefault="00551634" w:rsidP="005516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нарушения установленных норм заполнения помещений людьми.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 от стен и потолков.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</w:t>
      </w: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осмотра и закрытия здания и помещений по окончании работы 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9.1. В помещениях ДЮСШ необходимо соблюдать установленный порядок осмотра и закрытия помещений.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Работник, ответственный за противопожарную безопасность помещения, после окончания рабочего дня обязан:</w:t>
      </w:r>
    </w:p>
    <w:p w:rsidR="00551634" w:rsidRPr="004E444A" w:rsidRDefault="00551634" w:rsidP="005516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помещение и убедиться в отсутствии возможных причин возникновения пожара;</w:t>
      </w:r>
    </w:p>
    <w:p w:rsidR="00551634" w:rsidRPr="004E444A" w:rsidRDefault="00551634" w:rsidP="005516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обесточить все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электропотребители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работающих круглосуточно и дежурного освещения;</w:t>
      </w:r>
    </w:p>
    <w:p w:rsidR="00551634" w:rsidRPr="004E444A" w:rsidRDefault="00551634" w:rsidP="005516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закрытие окон и форточек;</w:t>
      </w:r>
    </w:p>
    <w:p w:rsidR="00551634" w:rsidRPr="004E444A" w:rsidRDefault="00551634" w:rsidP="005516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помещение, ключи сдать на пост охраны, расписаться в журнале учета выдачи и возврата ключей.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</w:t>
      </w:r>
      <w:proofErr w:type="gram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сообщить директору для принятия соответствующих мер.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Неисправные электросети и электрооборудование должны быть немедленно отключены до приведения их в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пожаробезопасное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Работники администрации по окончании учебных занятий должны осуществить обход здания ДЮСШ, проверить работу </w:t>
      </w:r>
      <w:proofErr w:type="spellStart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электропотребителей</w:t>
      </w:r>
      <w:proofErr w:type="spellEnd"/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состояние помещений, провести осмотр входных дверей и эвакуационных выходов и сделать соответствующую запись в журнале осмотра помещений.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обнаружении неисправностей и (или) аварийной ситуации работники ДЮСШ  обязаны поставить в известность администрацию учреждения, обеспечить отсутствие обучающихся в аварийном помещении.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10. </w:t>
      </w: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 в случае возникновения пожара 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10.1. В случае возникновения пожара действия работников ДЮСШ  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10.2. Каждый работник ДЮСШ, обнаруживший пожар или его признаки (задымление, запах горения или тления, повышения температуры и т. п.), обязан:</w:t>
      </w:r>
    </w:p>
    <w:p w:rsidR="00551634" w:rsidRPr="004E444A" w:rsidRDefault="00551634" w:rsidP="005516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об этом по телефону "01";</w:t>
      </w:r>
    </w:p>
    <w:p w:rsidR="00551634" w:rsidRPr="004E444A" w:rsidRDefault="00551634" w:rsidP="005516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551634" w:rsidRPr="004E444A" w:rsidRDefault="00551634" w:rsidP="005516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отключить энергоснабжение здания;</w:t>
      </w:r>
    </w:p>
    <w:p w:rsidR="00551634" w:rsidRPr="004E444A" w:rsidRDefault="00551634" w:rsidP="005516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целесообразности приступить к тушению пожара первичными средствами пожаротушения;</w:t>
      </w:r>
    </w:p>
    <w:p w:rsidR="00551634" w:rsidRPr="004E444A" w:rsidRDefault="00551634" w:rsidP="005516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вынести из здания наиболее ценное имущество и документы.</w:t>
      </w:r>
    </w:p>
    <w:p w:rsidR="00551634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Все работники ДЮСШ должны быть ознакомлены с планом действий администрации и персонала в случае возникновения пожара, знать и четко выполнять свои обязанности.</w:t>
      </w:r>
    </w:p>
    <w:p w:rsidR="00551634" w:rsidRPr="004E444A" w:rsidRDefault="00551634" w:rsidP="00551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10.4. </w:t>
      </w:r>
      <w:r w:rsidRPr="004E4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ДЮСШ в случае возникновения пожара при непосредственном участии своего заместителя обязан: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продублировать сообщение о возникновении пожара в пожарную охрану и поставить в известность о случившемся вышестоящее руководство;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угрозы жизни людей немедленно организовать их спасение;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удалить за пределы опасной зоны всех работников, не участвующих в тушении пожара;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общее руководство по тушению пожара до прибытия пожарной охраны;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эвакуацию и защиту материальных ценностей;</w:t>
      </w:r>
    </w:p>
    <w:p w:rsidR="00551634" w:rsidRPr="004E444A" w:rsidRDefault="00551634" w:rsidP="005516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</w:t>
      </w:r>
    </w:p>
    <w:p w:rsidR="00551634" w:rsidRPr="004E444A" w:rsidRDefault="00551634" w:rsidP="0055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D4" w:rsidRDefault="002430D4" w:rsidP="002430D4">
      <w:pPr>
        <w:spacing w:after="0" w:line="240" w:lineRule="auto"/>
        <w:jc w:val="both"/>
      </w:pPr>
    </w:p>
    <w:sectPr w:rsidR="0024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BBE"/>
    <w:multiLevelType w:val="multilevel"/>
    <w:tmpl w:val="EC3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95A84"/>
    <w:multiLevelType w:val="multilevel"/>
    <w:tmpl w:val="A5A0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547C8"/>
    <w:multiLevelType w:val="multilevel"/>
    <w:tmpl w:val="040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334E8"/>
    <w:multiLevelType w:val="multilevel"/>
    <w:tmpl w:val="D3D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C79FB"/>
    <w:multiLevelType w:val="multilevel"/>
    <w:tmpl w:val="E5B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5A60"/>
    <w:multiLevelType w:val="multilevel"/>
    <w:tmpl w:val="ACF6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9461B"/>
    <w:multiLevelType w:val="multilevel"/>
    <w:tmpl w:val="7CC4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628E0"/>
    <w:multiLevelType w:val="multilevel"/>
    <w:tmpl w:val="82B015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C05268"/>
    <w:multiLevelType w:val="multilevel"/>
    <w:tmpl w:val="701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D51A2"/>
    <w:multiLevelType w:val="multilevel"/>
    <w:tmpl w:val="D29C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29"/>
    <w:rsid w:val="002430D4"/>
    <w:rsid w:val="00497CA3"/>
    <w:rsid w:val="00551634"/>
    <w:rsid w:val="005A49BE"/>
    <w:rsid w:val="00877992"/>
    <w:rsid w:val="00B56E29"/>
    <w:rsid w:val="00F4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30D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430D4"/>
    <w:pPr>
      <w:keepNext/>
      <w:tabs>
        <w:tab w:val="num" w:pos="864"/>
      </w:tabs>
      <w:suppressAutoHyphens/>
      <w:spacing w:before="120" w:after="0" w:line="240" w:lineRule="auto"/>
      <w:ind w:left="864" w:hanging="864"/>
      <w:jc w:val="both"/>
      <w:outlineLvl w:val="3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0D4"/>
    <w:rPr>
      <w:rFonts w:ascii="Times New Roman" w:eastAsia="Times New Roman" w:hAnsi="Times New Roman" w:cs="Calibri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430D4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430D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0D4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551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30D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430D4"/>
    <w:pPr>
      <w:keepNext/>
      <w:tabs>
        <w:tab w:val="num" w:pos="864"/>
      </w:tabs>
      <w:suppressAutoHyphens/>
      <w:spacing w:before="120" w:after="0" w:line="240" w:lineRule="auto"/>
      <w:ind w:left="864" w:hanging="864"/>
      <w:jc w:val="both"/>
      <w:outlineLvl w:val="3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0D4"/>
    <w:rPr>
      <w:rFonts w:ascii="Times New Roman" w:eastAsia="Times New Roman" w:hAnsi="Times New Roman" w:cs="Calibri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430D4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430D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0D4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55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2017-11-02T01:23:00Z</cp:lastPrinted>
  <dcterms:created xsi:type="dcterms:W3CDTF">2017-11-01T00:48:00Z</dcterms:created>
  <dcterms:modified xsi:type="dcterms:W3CDTF">2017-11-02T01:49:00Z</dcterms:modified>
</cp:coreProperties>
</file>