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6" w:rsidRPr="00F26709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160896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>Педагогическим советом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 Директор  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</w:t>
      </w:r>
    </w:p>
    <w:p w:rsidR="00BD456B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 xml:space="preserve">ОУ </w:t>
      </w:r>
      <w:r w:rsidRPr="00F26709">
        <w:rPr>
          <w:rFonts w:ascii="Times New Roman" w:hAnsi="Times New Roman"/>
          <w:sz w:val="24"/>
          <w:szCs w:val="24"/>
        </w:rPr>
        <w:t xml:space="preserve">ДО ДЮСШ   </w:t>
      </w:r>
      <w:r w:rsidR="00BD456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 </w:t>
      </w:r>
      <w:r w:rsidR="00BD456B" w:rsidRPr="00F26709">
        <w:rPr>
          <w:rFonts w:ascii="Times New Roman" w:hAnsi="Times New Roman"/>
          <w:sz w:val="24"/>
          <w:szCs w:val="24"/>
        </w:rPr>
        <w:t xml:space="preserve">_________  Прокопьев </w:t>
      </w:r>
      <w:r w:rsidR="00BD456B">
        <w:rPr>
          <w:rFonts w:ascii="Times New Roman" w:hAnsi="Times New Roman"/>
          <w:sz w:val="24"/>
          <w:szCs w:val="24"/>
        </w:rPr>
        <w:t>Е.Д.</w:t>
      </w:r>
      <w:r w:rsidRPr="00F2670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160896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26709">
        <w:rPr>
          <w:rFonts w:ascii="Times New Roman" w:hAnsi="Times New Roman"/>
          <w:sz w:val="24"/>
          <w:szCs w:val="24"/>
        </w:rPr>
        <w:t xml:space="preserve">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D456B">
        <w:rPr>
          <w:rFonts w:ascii="Times New Roman" w:hAnsi="Times New Roman"/>
          <w:sz w:val="24"/>
          <w:szCs w:val="24"/>
        </w:rPr>
        <w:t xml:space="preserve"> </w:t>
      </w:r>
      <w:r w:rsidR="00BD456B" w:rsidRPr="00F26709">
        <w:rPr>
          <w:rFonts w:ascii="Times New Roman" w:hAnsi="Times New Roman"/>
          <w:sz w:val="24"/>
          <w:szCs w:val="24"/>
        </w:rPr>
        <w:t>Приказ №______</w:t>
      </w:r>
    </w:p>
    <w:p w:rsidR="00160896" w:rsidRDefault="00160896" w:rsidP="001608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D456B"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160896" w:rsidRPr="00F26709" w:rsidRDefault="00160896" w:rsidP="001608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0896" w:rsidRDefault="00160896" w:rsidP="00160896"/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B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F77C6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BF">
        <w:rPr>
          <w:rFonts w:ascii="Times New Roman" w:hAnsi="Times New Roman" w:cs="Times New Roman"/>
          <w:b/>
          <w:sz w:val="24"/>
          <w:szCs w:val="24"/>
        </w:rPr>
        <w:t>о порядке установления режима учебно-тренировочных занятий</w:t>
      </w:r>
    </w:p>
    <w:p w:rsidR="00C80D72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комплектования учебных групп</w:t>
      </w:r>
    </w:p>
    <w:p w:rsidR="00344E90" w:rsidRPr="008A4DBF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ДО ДЮСШ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национального улуса 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Я)</w:t>
      </w: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DBF" w:rsidRDefault="008A4DBF" w:rsidP="008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90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344E90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E90" w:rsidRDefault="00344E90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DF6" w:rsidRPr="008D3DF6" w:rsidRDefault="000D760C" w:rsidP="008D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8D3DF6" w:rsidRPr="008D3DF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29.12.2012г. № 273-Ф3 «Об образовании в Российской Федерации», на основе методических рекомендаций по организации спортивной подготовки в Российской Федерации утвержденных приказом министерства спорта Российской Федерации от 24.10.2012г. за № 325, а также иных нормативных документах регламентирующих деятельность учреждений дополнительного образования спортивной направленности в Российской Федерации. </w:t>
      </w:r>
      <w:proofErr w:type="gramEnd"/>
    </w:p>
    <w:p w:rsidR="00CC15B6" w:rsidRPr="008D3DF6" w:rsidRDefault="008D3DF6" w:rsidP="008D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F6">
        <w:rPr>
          <w:rFonts w:ascii="Times New Roman" w:hAnsi="Times New Roman" w:cs="Times New Roman"/>
          <w:sz w:val="24"/>
          <w:szCs w:val="24"/>
        </w:rPr>
        <w:t>1.2. Данное Положение является локальным актом, регламентирующим деятельность администрации МБОУ ДО «ДЮСШ» (далее ДЮСШ) и тренеров преподавателей по вопросу установления режима учебно-тренировочных занятий и условий наполняемости учебных групп.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1.2. Занятия в ДЮСШ проводятся по образовательным программам дополнительного образования детей физкультурно-спортивной направленности, разработанным и утвержденным спортивной школой самостоятельно на основе примерных (типовых) программ по видам спор</w:t>
      </w:r>
      <w:r w:rsidR="00344E90">
        <w:rPr>
          <w:rFonts w:ascii="Times New Roman" w:hAnsi="Times New Roman" w:cs="Times New Roman"/>
          <w:sz w:val="24"/>
          <w:szCs w:val="24"/>
        </w:rPr>
        <w:t>та (общеразвивающие программы).</w:t>
      </w:r>
    </w:p>
    <w:p w:rsidR="00344E90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1.3. Минимальный возраст и максимальный возраст для зачисления в ДЮСШ: </w:t>
      </w:r>
    </w:p>
    <w:p w:rsidR="00344E90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обучающимся по общеразвивающим программам (СОЭ) дети с 5 до 18 лет и взрослые.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обучающимся по </w:t>
      </w:r>
      <w:r w:rsidR="00344E90" w:rsidRPr="008A4DBF">
        <w:rPr>
          <w:rFonts w:ascii="Times New Roman" w:hAnsi="Times New Roman" w:cs="Times New Roman"/>
          <w:sz w:val="24"/>
          <w:szCs w:val="24"/>
        </w:rPr>
        <w:t xml:space="preserve">общеразвивающим </w:t>
      </w:r>
      <w:r w:rsidRPr="008A4DBF">
        <w:rPr>
          <w:rFonts w:ascii="Times New Roman" w:hAnsi="Times New Roman" w:cs="Times New Roman"/>
          <w:sz w:val="24"/>
          <w:szCs w:val="24"/>
        </w:rPr>
        <w:t>программам (НП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,</w:t>
      </w:r>
      <w:r w:rsidR="002B4EA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B4EAD">
        <w:rPr>
          <w:rFonts w:ascii="Times New Roman" w:hAnsi="Times New Roman" w:cs="Times New Roman"/>
          <w:sz w:val="24"/>
          <w:szCs w:val="24"/>
        </w:rPr>
        <w:t>ТГ</w:t>
      </w:r>
      <w:r w:rsidRPr="008A4DBF">
        <w:rPr>
          <w:rFonts w:ascii="Times New Roman" w:hAnsi="Times New Roman" w:cs="Times New Roman"/>
          <w:sz w:val="24"/>
          <w:szCs w:val="24"/>
        </w:rPr>
        <w:t>) дети с 6 до 18 лет. Для завершения обучения по предпрофессиональной программе.</w:t>
      </w:r>
      <w:r w:rsidR="00344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1.4.Занимающиеся успешно проходящие спортивную подготовку (предпрофессиональная программа и программа спортивной подготовки) по избранному виду спорта и выполняющие минимальное требование программы спортивной подготовки не могут быть отчислены из ДЮСШ по возрастному критерию.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1.5. При соблюдении организационно-методических и медицинских требований спортивная школа может осуществлять набор детей раннего возраста. Условиями данного набора являются: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наличие письменного заявления одного из родителей (законного представителя) ребенка; - наличие учебной программы, в которой изложена методика физического воспитания детей раннего возраста;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lastRenderedPageBreak/>
        <w:t xml:space="preserve">- сохранение спортивной школой набора детей в спортивно - оздоровительные группы и группы начальной подготовки в возрастном диапазоне, рекомендованном учебной программой;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 наличие у тренера-преподавателя,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Pr="008A4DBF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Pr="006B79A3" w:rsidRDefault="000D760C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A3">
        <w:rPr>
          <w:rFonts w:ascii="Times New Roman" w:hAnsi="Times New Roman" w:cs="Times New Roman"/>
          <w:b/>
          <w:sz w:val="24"/>
          <w:szCs w:val="24"/>
        </w:rPr>
        <w:t>2. Режим учебно-тренировочных занятий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2.1. Учреждение организует работу с учащимися в течение всего календарного года, в том числе в выходные дни и в каникулярное время (с постоянным и (или) переменным составом). Обучение в группах может проходить по специальному расписанию, утвержденному директором (в период каникул), а также по индивидуальным планам обучающихся. Начало и окончание учебного года в Учреждении зависит от специфики вида спорта, календаря спортивных мероприятий, периодизации спортивной подготовки и устанавливается администрацией школы для каждого вида спорта индивидуально.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2.2.Учебно-тренировочные занятия проводятся в соответствии с годовым учебным планом в течение календарного года. В условиях Крайнего Севера: 40 недель занятий непосредственно на базе спортивной школы и 12 недель для тренировки в спортивно-оздоровительном лагере и (или) по индивидуальным планам детей в период их активного отдыха.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2.3. Обучение проводится согласно расписанию занятий. Расписание занятий составляется администрацией по представлению тренера-преподавателя с учетом пожеланий родителей (законных представителей) детей, в целях установления наиболее благоприятного режима тренировок, отдыха занимающихся, обучения их в общеобразовательных и других учреждениях.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2.4. Режим проведения учебно-тренировочных занятий (соглас</w:t>
      </w:r>
      <w:r w:rsidR="006B79A3">
        <w:rPr>
          <w:rFonts w:ascii="Times New Roman" w:hAnsi="Times New Roman" w:cs="Times New Roman"/>
          <w:sz w:val="24"/>
          <w:szCs w:val="24"/>
        </w:rPr>
        <w:t>но утвержденному расписанию) с 9</w:t>
      </w:r>
      <w:r w:rsidRPr="008A4DBF">
        <w:rPr>
          <w:rFonts w:ascii="Times New Roman" w:hAnsi="Times New Roman" w:cs="Times New Roman"/>
          <w:sz w:val="24"/>
          <w:szCs w:val="24"/>
        </w:rPr>
        <w:t>.00 часов ут</w:t>
      </w:r>
      <w:r w:rsidR="006B79A3">
        <w:rPr>
          <w:rFonts w:ascii="Times New Roman" w:hAnsi="Times New Roman" w:cs="Times New Roman"/>
          <w:sz w:val="24"/>
          <w:szCs w:val="24"/>
        </w:rPr>
        <w:t>ра и заканчивается не позднее 19</w:t>
      </w:r>
      <w:r w:rsidRPr="008A4DBF">
        <w:rPr>
          <w:rFonts w:ascii="Times New Roman" w:hAnsi="Times New Roman" w:cs="Times New Roman"/>
          <w:sz w:val="24"/>
          <w:szCs w:val="24"/>
        </w:rPr>
        <w:t>.00 часов.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2.5. Учреждение реализует общеобразовательные (общеразвивающие и предпрофессиональные) программы по этапам и периодам подготовки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-спортивно-оздоровительном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(весь период);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начальной подготовки (периоды: до одного года; свыше 1 года), продолжительность обучения составляет - до 3 лет;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-тренировочном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(этап спортивной специализации) (периоды: начальная специализация; углубленная специализация), продолжительность обучения составляет - до 5 лет;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мастерства, продолжительность обучения составляет - до 2 лет. Для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, планирующих поступление в образовательные организации профессионального образования, </w:t>
      </w:r>
      <w:proofErr w:type="spellStart"/>
      <w:r w:rsidRPr="008A4DBF">
        <w:rPr>
          <w:rFonts w:ascii="Times New Roman" w:hAnsi="Times New Roman" w:cs="Times New Roman"/>
          <w:sz w:val="24"/>
          <w:szCs w:val="24"/>
        </w:rPr>
        <w:t>реализирующих</w:t>
      </w:r>
      <w:proofErr w:type="spellEnd"/>
      <w:r w:rsidRPr="008A4DBF"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образовательные программы в области физической культуры и спорта, срок освоения дополнительной предпрофессиональной программы может быть увеличен на один год. </w:t>
      </w:r>
    </w:p>
    <w:p w:rsid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2.6. Максимально допустимая нагрузка в течение дня составляет: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спортивно-оздоровительном этапе два академических часа.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подготовке два академических часа - на тренировочном этапе (этапе спортивной специализации) три академических часа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четыре академических часа. При проведении более одного тренировочного занятия в один день суммарная продолжительность занятий не может составлять более - 8 академических часов. </w:t>
      </w:r>
    </w:p>
    <w:p w:rsid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.7.Продолжительность занятий исчисляется в академических часах. Академический час в Учреждении составляет 45 минут. Для детей дошкольных учреждений академический час составляет:</w:t>
      </w:r>
    </w:p>
    <w:p w:rsidR="006B79A3" w:rsidRP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</w:t>
      </w:r>
      <w:r w:rsidRPr="006B79A3">
        <w:rPr>
          <w:rFonts w:ascii="Times New Roman" w:hAnsi="Times New Roman" w:cs="Times New Roman"/>
          <w:sz w:val="24"/>
          <w:szCs w:val="24"/>
        </w:rPr>
        <w:t xml:space="preserve">- в старшей группе - 25 мин. </w:t>
      </w:r>
    </w:p>
    <w:p w:rsidR="000D760C" w:rsidRPr="006B79A3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9A3">
        <w:rPr>
          <w:rFonts w:ascii="Times New Roman" w:hAnsi="Times New Roman" w:cs="Times New Roman"/>
          <w:sz w:val="24"/>
          <w:szCs w:val="24"/>
        </w:rPr>
        <w:lastRenderedPageBreak/>
        <w:t>- в подготовительной группе - 30 мин.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2.8. Продолжительность учебной недели составляет пять дней кроме субботы и воскресенья.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2.9. В ДЮСШ максимальная продолжительность учебно-тренировочных занятий в неделю в зависимости от вида спорта не может превышать: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- 6 часов на спортивно-оздоровительном этапе;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- 6 часов на этапе начальной подготовки до 1 года;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- 9 часов на этапе начальной подготовки свыше 1 года;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-14 часов на тренировочном этапе (этап спортивной специализации) до 2-х лет;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-20 часов на тренировочном этапе (этап спортивной специализации) этапе свыше 2-х лет;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    В группах, где нагрузка составляет более 20 часов, возможно проведение двух тренировок в день.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2.10. Основные формы организации тренировочного процесса: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-тренировочные занятия с группой (подгруппой), сформированной с учетом избранного вида спорта, возрастных и гендерных особенностей занимающихся;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группу, или экипаж;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самостоятельная работа,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по индивидуальным планам;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 тренировочные сборы;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участие в спортивных соревнованиях и иных мероприятиях;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инструкторская и судейская практика;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медико-восстановительные мероприятия;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промежуточная и итоговая аттестация обучающихся, воспитанников. </w:t>
      </w:r>
    </w:p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2.11.Занятия могут проводиться в одновозрастных и разновозрастных группах, индивидуально или всем составом объединения. Каждый обучающийся имеет право заниматься в нескольких объединениях, менять их в соответствии с их потребностями и способностями.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В работе групп, объединений могут участвовать совместно с детьми их родители (законные представители) без включения в основной состав, если обучение бесплатное, при наличии условий и согласия тренера-преподавателя группы.</w:t>
      </w:r>
    </w:p>
    <w:p w:rsidR="000D760C" w:rsidRPr="008A4DBF" w:rsidRDefault="000D760C" w:rsidP="008A4D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760C" w:rsidRPr="008D3DF6" w:rsidRDefault="000D760C" w:rsidP="008A4D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F6">
        <w:rPr>
          <w:rFonts w:ascii="Times New Roman" w:hAnsi="Times New Roman" w:cs="Times New Roman"/>
          <w:b/>
          <w:sz w:val="24"/>
          <w:szCs w:val="24"/>
        </w:rPr>
        <w:t>3. Комплектования групп и перевода на следующий год обучения.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3.1. Зачисление в группы ДЮСШ по видам спорта по дополнительным общеразвивающим программам проводится по желанию поступающих на основании заявления родителей (законных представителей). Зачисление на обучение дополнительным предпрофессиональным программам в области физической культуры и спорта производится на основании порядка </w:t>
      </w:r>
      <w:proofErr w:type="spellStart"/>
      <w:r w:rsidRPr="008A4DBF">
        <w:rPr>
          <w:rFonts w:ascii="Times New Roman" w:hAnsi="Times New Roman" w:cs="Times New Roman"/>
          <w:sz w:val="24"/>
          <w:szCs w:val="24"/>
        </w:rPr>
        <w:t>приемапо</w:t>
      </w:r>
      <w:proofErr w:type="spellEnd"/>
      <w:r w:rsidRPr="008A4DBF">
        <w:rPr>
          <w:rFonts w:ascii="Times New Roman" w:hAnsi="Times New Roman" w:cs="Times New Roman"/>
          <w:sz w:val="24"/>
          <w:szCs w:val="24"/>
        </w:rPr>
        <w:t xml:space="preserve"> индивидуальному отбору.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3.2. Особенности зачисления в учебные группы на этапах подготовки: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Спортивно-оздоровительные группы в ДЮСШ формируются, как из вновь зачисляемых в спортивную школу 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На данном этапе осуществляется физкультурно-оздоровительная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направленная на разностороннюю физическую подготовку, освоение основ гигиены и самоконтроля.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3.2.2. На этап начальной подготовки зачисляются дети, не имеющие медицинских противопоказаний и желающие заниматься спортом в детско юношеской спортивной школе. На данном этапе осуществляется физкультурно 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испытаний для зачисления на учебно-тренировочный этап.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lastRenderedPageBreak/>
        <w:t xml:space="preserve"> 3.2.3.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 xml:space="preserve">На тренировочном этапе (этап спортивной специализации) зачисляются дети только здоровые и практически здоровые, прошедшие необходимую подготовку на этапе начальной подготовки не менее одного года при условии выполнении ими контрольных испытаний по общей и специальной физической подготовке, установленных учебными программами. </w:t>
      </w:r>
      <w:proofErr w:type="gramEnd"/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3.2.4. На этапе совершенствования спортивного мастерства прием на обучение не проводится. На данном этапе продолжают обучение лица, прошедшие обучение на тренировочном этапе (спортивной специализации) которые отвечают по нормативам ОФП, СФП и разрядным нормативам по избранному виду спорта, а также по итогам выступления в соревнованиях.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3.2.5.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Решением тренерского совета допускается зачисление одаренных и талантливых детей на учебно-тренировочный этап и этап начальной подготовки второго и третьего года обучения после сдачи ими контрольных испытаний по ОФП (на этапе начальной подготовки); ОФП и СФП (на тренировочном этапе (этап спортивной специализации) и медицинской справки о состоянии здоровья.</w:t>
      </w:r>
      <w:proofErr w:type="gramEnd"/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3.3. Комплектование вновь созданных групп (1 года начальной подготовки, спортивно-оздоровительных групп) осуществляется тренером</w:t>
      </w:r>
      <w:r w:rsidR="006B79A3">
        <w:rPr>
          <w:rFonts w:ascii="Times New Roman" w:hAnsi="Times New Roman" w:cs="Times New Roman"/>
          <w:sz w:val="24"/>
          <w:szCs w:val="24"/>
        </w:rPr>
        <w:t xml:space="preserve"> </w:t>
      </w:r>
      <w:r w:rsidRPr="008A4DBF">
        <w:rPr>
          <w:rFonts w:ascii="Times New Roman" w:hAnsi="Times New Roman" w:cs="Times New Roman"/>
          <w:sz w:val="24"/>
          <w:szCs w:val="24"/>
        </w:rPr>
        <w:t>преподавателем, в связи с круглогодичным спортивным сезоном: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- не позднее 15 октября текущего года;</w:t>
      </w:r>
    </w:p>
    <w:p w:rsidR="000D760C" w:rsidRPr="008A4DBF" w:rsidRDefault="006B79A3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60C" w:rsidRPr="008A4DBF">
        <w:rPr>
          <w:rFonts w:ascii="Times New Roman" w:hAnsi="Times New Roman" w:cs="Times New Roman"/>
          <w:sz w:val="24"/>
          <w:szCs w:val="24"/>
        </w:rPr>
        <w:t xml:space="preserve">не позднее 15 февраля текущего года.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3.4. Зачисление учащихся на все этапы обучения оформляется приказом директора «ДЮСШ».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3.5. Учащиеся, зачисление которых производилось в течение учебного года, считаются выполнившими программу данного года обучения и могут быть переведены на следующий год данного этапа обучения при условии успешной сдачи контрольных испытаний. 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3.6. При комплектовании групп допускается разница в возрасте детей в одной группе: 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-спортивно-оздоровительный этап - все возрастные категории; 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-этап начальной подготовки - до 5 лет (учитывая год рождения);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-тренировочный этап (этап спортивной специализации) - до 5 лет (учитывая год рождения);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- до 5 лет (учитывая год рождения); </w:t>
      </w:r>
    </w:p>
    <w:p w:rsidR="000D760C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3.7. Допускается проведение тренировочных занятий одновременно с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из разных групп. При объединении в одну группу обучающихся разных по возрасту и спортивной подготовленности разница в уровнях их спортивного мастерства не должна превышать двух разрядов.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3.8. Перевод обучающихся в группу следующего года обучения или более высокого этапа спортивной подготовки осуществляется на основании тренерского совета, выполнения контрольных нормативов, а также заключения врача. Обучающиеся, не выполнившие требования, могут быть зачислены в ту же группу для повторного прохождения обучения (но не более одного раза на данном этапе подготовки), либо переведены в спортивно-оздоровительную группу.</w:t>
      </w:r>
    </w:p>
    <w:p w:rsidR="00A80F44" w:rsidRPr="008A4DBF" w:rsidRDefault="000D760C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3.9. Отдельные обучающиеся, не достигшие установленного возраста для перевода на следующий этап обучения, но выполнившие программные</w:t>
      </w:r>
      <w:r w:rsidR="00A80F44" w:rsidRPr="008A4DBF">
        <w:rPr>
          <w:rFonts w:ascii="Times New Roman" w:hAnsi="Times New Roman" w:cs="Times New Roman"/>
          <w:sz w:val="24"/>
          <w:szCs w:val="24"/>
        </w:rPr>
        <w:t xml:space="preserve"> требования предыдущего года обучения, могут переводиться на следующий этап решением тренерского совета при наличии медицинского заключения.</w:t>
      </w:r>
    </w:p>
    <w:p w:rsidR="00A80F44" w:rsidRPr="008A4DBF" w:rsidRDefault="00A80F44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3.10. Сроки проведения диагностики результативности и подведение итогов реализации программ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дин раз в год (май, июнь) проводится промежуточная аттестация, в течение года текущий контроль. </w:t>
      </w:r>
    </w:p>
    <w:p w:rsidR="000D760C" w:rsidRPr="008A4DBF" w:rsidRDefault="00A80F44" w:rsidP="008A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lastRenderedPageBreak/>
        <w:t>3.11. Минимальный возраст зачисления детей в спортивные школы по видам спорта: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Возраст, лет 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Вид спорта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Все виды спорта в спортивно оздоровительном этапе (</w:t>
            </w:r>
            <w:proofErr w:type="gramStart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:rsidR="005F51E7" w:rsidRPr="008A4DBF" w:rsidRDefault="008A4DBF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F51E7" w:rsidRPr="008A4DBF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1E7"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теннис 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Легкая  атлетика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</w:tcPr>
          <w:p w:rsidR="005F51E7" w:rsidRPr="008A4DBF" w:rsidRDefault="005F51E7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proofErr w:type="spellStart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мас-рестлинг</w:t>
            </w:r>
            <w:proofErr w:type="spellEnd"/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, национальные игры</w:t>
            </w:r>
          </w:p>
        </w:tc>
      </w:tr>
      <w:tr w:rsidR="005F51E7" w:rsidRPr="008A4DBF" w:rsidTr="005F51E7">
        <w:tc>
          <w:tcPr>
            <w:tcW w:w="1526" w:type="dxa"/>
          </w:tcPr>
          <w:p w:rsidR="005F51E7" w:rsidRPr="008A4DBF" w:rsidRDefault="005F51E7" w:rsidP="008A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5" w:type="dxa"/>
          </w:tcPr>
          <w:p w:rsidR="005F51E7" w:rsidRPr="008A4DBF" w:rsidRDefault="008A4DBF" w:rsidP="008A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 борьба (вольная борьба), хапса5ай</w:t>
            </w:r>
          </w:p>
        </w:tc>
      </w:tr>
    </w:tbl>
    <w:p w:rsidR="000D760C" w:rsidRPr="008A4DBF" w:rsidRDefault="000D760C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3.11. Наполняемость учебных групп и объем учебно-тренировочной нагрузки определяется с учетом техники безопасности в соответствии с учебной программой. При отсутствии в утвержденной программе по виду спорта нормативов по наполняемости учебных групп и максимальному объему учебно-тренировочной нагрузки устанавливаются согласно приложению №1,2,3,4,5,6,7,8,9,10,11,12,13,14 к настоящему положению.</w:t>
      </w: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 3.11.1. Недельный режим учебно-тренировочной нагрузки является максимальным и устанавливается в зависимости от периода и задач подготовки. </w:t>
      </w: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3.11.2. </w:t>
      </w:r>
      <w:proofErr w:type="spellStart"/>
      <w:r w:rsidRPr="008A4DBF">
        <w:rPr>
          <w:rFonts w:ascii="Times New Roman" w:hAnsi="Times New Roman" w:cs="Times New Roman"/>
          <w:sz w:val="24"/>
          <w:szCs w:val="24"/>
        </w:rPr>
        <w:t>Общегодовой</w:t>
      </w:r>
      <w:proofErr w:type="spellEnd"/>
      <w:r w:rsidRPr="008A4DBF">
        <w:rPr>
          <w:rFonts w:ascii="Times New Roman" w:hAnsi="Times New Roman" w:cs="Times New Roman"/>
          <w:sz w:val="24"/>
          <w:szCs w:val="24"/>
        </w:rPr>
        <w:t xml:space="preserve"> объем учебно-тренировочной нагрузки, предусмотренный указанными режимами работы, начиная с учебно-тренировочного этапа подготовки свыше двух лет, может быть сокращен не более чем на 25 %.</w:t>
      </w:r>
    </w:p>
    <w:p w:rsidR="005F51E7" w:rsidRPr="008A4DBF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 xml:space="preserve">3.11.3. По окончании учебного года количественный состав группы может составлять 50% </w:t>
      </w:r>
      <w:proofErr w:type="gramStart"/>
      <w:r w:rsidRPr="008A4D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4DBF">
        <w:rPr>
          <w:rFonts w:ascii="Times New Roman" w:hAnsi="Times New Roman" w:cs="Times New Roman"/>
          <w:sz w:val="24"/>
          <w:szCs w:val="24"/>
        </w:rPr>
        <w:t xml:space="preserve"> имеющегося. </w:t>
      </w:r>
    </w:p>
    <w:p w:rsidR="005F51E7" w:rsidRDefault="005F51E7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BF">
        <w:rPr>
          <w:rFonts w:ascii="Times New Roman" w:hAnsi="Times New Roman" w:cs="Times New Roman"/>
          <w:sz w:val="24"/>
          <w:szCs w:val="24"/>
        </w:rPr>
        <w:t>3.12. Выпускниками спортивной школы являются обучающиеся, прошедшие заключительный этап углубленной специализации и/или этап совершенствования спортивного мастерства подготовки и сдавшие выпускные нормативы. Зачисление и выпуск учащихся оформляется приказом директора спортивной школы.</w:t>
      </w: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BF" w:rsidRDefault="008A4DBF" w:rsidP="008A4D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A4D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C0C" w:rsidRPr="00DB5C0C" w:rsidRDefault="00DB5C0C" w:rsidP="00DB5C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5C0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1015FE" w:rsidRPr="001015FE" w:rsidRDefault="001015FE" w:rsidP="00DB5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FE">
        <w:rPr>
          <w:rFonts w:ascii="Times New Roman" w:hAnsi="Times New Roman" w:cs="Times New Roman"/>
          <w:b/>
          <w:sz w:val="24"/>
          <w:szCs w:val="24"/>
        </w:rPr>
        <w:t xml:space="preserve">Наполняемость учебных групп и объем учебно-тренировочной нагрузки по видам спорта </w:t>
      </w:r>
    </w:p>
    <w:p w:rsidR="001015FE" w:rsidRDefault="001015FE" w:rsidP="001015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2"/>
        <w:gridCol w:w="391"/>
        <w:gridCol w:w="411"/>
        <w:gridCol w:w="392"/>
        <w:gridCol w:w="462"/>
        <w:gridCol w:w="392"/>
        <w:gridCol w:w="414"/>
        <w:gridCol w:w="393"/>
        <w:gridCol w:w="393"/>
        <w:gridCol w:w="393"/>
        <w:gridCol w:w="415"/>
        <w:gridCol w:w="394"/>
        <w:gridCol w:w="394"/>
        <w:gridCol w:w="394"/>
        <w:gridCol w:w="415"/>
        <w:gridCol w:w="394"/>
        <w:gridCol w:w="391"/>
        <w:gridCol w:w="6"/>
        <w:gridCol w:w="394"/>
        <w:gridCol w:w="394"/>
        <w:gridCol w:w="394"/>
        <w:gridCol w:w="390"/>
        <w:gridCol w:w="6"/>
        <w:gridCol w:w="394"/>
        <w:gridCol w:w="394"/>
        <w:gridCol w:w="394"/>
        <w:gridCol w:w="388"/>
        <w:gridCol w:w="7"/>
        <w:gridCol w:w="394"/>
        <w:gridCol w:w="415"/>
        <w:gridCol w:w="415"/>
        <w:gridCol w:w="385"/>
        <w:gridCol w:w="9"/>
        <w:gridCol w:w="394"/>
        <w:gridCol w:w="415"/>
        <w:gridCol w:w="394"/>
        <w:gridCol w:w="382"/>
        <w:gridCol w:w="12"/>
        <w:gridCol w:w="394"/>
        <w:gridCol w:w="394"/>
        <w:gridCol w:w="394"/>
        <w:gridCol w:w="243"/>
        <w:gridCol w:w="20"/>
      </w:tblGrid>
      <w:tr w:rsidR="002B4EAD" w:rsidRPr="002B4EAD" w:rsidTr="002B4EAD">
        <w:trPr>
          <w:gridAfter w:val="1"/>
          <w:wAfter w:w="20" w:type="dxa"/>
          <w:trHeight w:val="869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спортивной подготовки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 борьба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Борьба </w:t>
            </w: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Хапсагай</w:t>
            </w:r>
            <w:proofErr w:type="spellEnd"/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еннис</w:t>
            </w:r>
          </w:p>
        </w:tc>
        <w:tc>
          <w:tcPr>
            <w:tcW w:w="1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Стрельба из лука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Мас-рестлинг</w:t>
            </w:r>
            <w:proofErr w:type="spellEnd"/>
          </w:p>
        </w:tc>
      </w:tr>
      <w:tr w:rsidR="002B4EAD" w:rsidRPr="002B4EAD" w:rsidTr="002B4EAD">
        <w:trPr>
          <w:trHeight w:val="241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возраст зачисления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асов</w:t>
            </w:r>
            <w:proofErr w:type="spellEnd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неделю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тренировок в неделю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ЭНП-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14-25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ЭНП-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14-25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ЭНП-</w:t>
            </w:r>
            <w:proofErr w:type="gramStart"/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14-25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 (СС) -I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 (СС) -II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 (СС) -III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</w:t>
            </w:r>
            <w:bookmarkStart w:id="0" w:name="_GoBack"/>
            <w:bookmarkEnd w:id="0"/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B4EAD" w:rsidRPr="002B4EAD" w:rsidTr="002B4EAD">
        <w:trPr>
          <w:trHeight w:val="819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ТЭ (СС) -IV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9-12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B4EAD" w:rsidRPr="002B4EAD" w:rsidTr="002B4EAD">
        <w:trPr>
          <w:trHeight w:val="1044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УТГ (СС) -V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AD" w:rsidRPr="002B4EAD" w:rsidRDefault="002B4EAD" w:rsidP="002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4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</w:tbl>
    <w:p w:rsidR="00E356B5" w:rsidRPr="003D212E" w:rsidRDefault="00E356B5" w:rsidP="008A4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56B5" w:rsidRPr="003D212E" w:rsidSect="008A4D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0C"/>
    <w:rsid w:val="000D760C"/>
    <w:rsid w:val="000E4072"/>
    <w:rsid w:val="000F77C6"/>
    <w:rsid w:val="001015FE"/>
    <w:rsid w:val="00160896"/>
    <w:rsid w:val="002B4EAD"/>
    <w:rsid w:val="00344E90"/>
    <w:rsid w:val="003D1F85"/>
    <w:rsid w:val="003D212E"/>
    <w:rsid w:val="005B3DCC"/>
    <w:rsid w:val="005F51E7"/>
    <w:rsid w:val="00677E67"/>
    <w:rsid w:val="006B79A3"/>
    <w:rsid w:val="006E1E0A"/>
    <w:rsid w:val="00846153"/>
    <w:rsid w:val="008A4DBF"/>
    <w:rsid w:val="008D3DF6"/>
    <w:rsid w:val="00A80F44"/>
    <w:rsid w:val="00B30158"/>
    <w:rsid w:val="00BD456B"/>
    <w:rsid w:val="00C80D72"/>
    <w:rsid w:val="00CC15B6"/>
    <w:rsid w:val="00DB5C0C"/>
    <w:rsid w:val="00E17D86"/>
    <w:rsid w:val="00E356B5"/>
    <w:rsid w:val="00E860A6"/>
    <w:rsid w:val="00E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5</cp:revision>
  <dcterms:created xsi:type="dcterms:W3CDTF">2019-10-20T07:18:00Z</dcterms:created>
  <dcterms:modified xsi:type="dcterms:W3CDTF">2019-10-23T14:51:00Z</dcterms:modified>
</cp:coreProperties>
</file>